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1F34" w14:textId="77777777" w:rsidR="00C9703E" w:rsidRPr="004F5677" w:rsidRDefault="004F5677" w:rsidP="004F5677">
      <w:pPr>
        <w:pStyle w:val="BodyText"/>
        <w:jc w:val="center"/>
        <w:rPr>
          <w:rFonts w:ascii="Calibri" w:hAnsi="Calibri"/>
          <w:b/>
          <w:bCs/>
          <w:iCs/>
          <w:sz w:val="28"/>
          <w:szCs w:val="28"/>
        </w:rPr>
      </w:pPr>
      <w:r w:rsidRPr="004F5677">
        <w:rPr>
          <w:rFonts w:ascii="Calibri" w:hAnsi="Calibri"/>
          <w:b/>
          <w:bCs/>
          <w:iCs/>
          <w:sz w:val="28"/>
          <w:szCs w:val="28"/>
        </w:rPr>
        <w:t>Which Training Day event is this application for?</w:t>
      </w:r>
    </w:p>
    <w:p w14:paraId="2FD4E0B0" w14:textId="77777777" w:rsidR="004F5677" w:rsidRPr="004F5677" w:rsidRDefault="00F00546" w:rsidP="004F5677">
      <w:pPr>
        <w:pStyle w:val="ListParagraph"/>
        <w:numPr>
          <w:ilvl w:val="0"/>
          <w:numId w:val="12"/>
        </w:numPr>
        <w:rPr>
          <w:sz w:val="24"/>
          <w:szCs w:val="24"/>
        </w:rPr>
      </w:pPr>
      <w:r>
        <w:rPr>
          <w:sz w:val="24"/>
          <w:szCs w:val="24"/>
        </w:rPr>
        <w:t>Seattle, WA on March 06, 2018</w:t>
      </w:r>
      <w:r w:rsidR="004F5677" w:rsidRPr="004F5677">
        <w:rPr>
          <w:sz w:val="24"/>
          <w:szCs w:val="24"/>
        </w:rPr>
        <w:tab/>
      </w:r>
    </w:p>
    <w:p w14:paraId="14BC8EC4" w14:textId="4156CA02" w:rsidR="004F5677" w:rsidRPr="004F5677" w:rsidRDefault="004F5677" w:rsidP="004F5677">
      <w:pPr>
        <w:pStyle w:val="ListParagraph"/>
        <w:numPr>
          <w:ilvl w:val="0"/>
          <w:numId w:val="12"/>
        </w:numPr>
        <w:rPr>
          <w:sz w:val="24"/>
          <w:szCs w:val="24"/>
        </w:rPr>
      </w:pPr>
      <w:r w:rsidRPr="004F5677">
        <w:rPr>
          <w:sz w:val="24"/>
          <w:szCs w:val="24"/>
        </w:rPr>
        <w:t xml:space="preserve">Portland, OR </w:t>
      </w:r>
      <w:r w:rsidR="005D4DA7">
        <w:rPr>
          <w:sz w:val="24"/>
          <w:szCs w:val="24"/>
        </w:rPr>
        <w:t>October 22,</w:t>
      </w:r>
      <w:r w:rsidR="00F00546">
        <w:rPr>
          <w:sz w:val="24"/>
          <w:szCs w:val="24"/>
        </w:rPr>
        <w:t xml:space="preserve"> 201</w:t>
      </w:r>
      <w:r w:rsidR="005D4DA7">
        <w:rPr>
          <w:sz w:val="24"/>
          <w:szCs w:val="24"/>
        </w:rPr>
        <w:t>9</w:t>
      </w:r>
    </w:p>
    <w:p w14:paraId="20BDABFA" w14:textId="77777777" w:rsidR="004F5677" w:rsidRDefault="004F5677" w:rsidP="004F567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12"/>
        <w:gridCol w:w="40"/>
        <w:gridCol w:w="2003"/>
        <w:gridCol w:w="160"/>
        <w:gridCol w:w="1779"/>
        <w:gridCol w:w="1616"/>
        <w:gridCol w:w="454"/>
      </w:tblGrid>
      <w:tr w:rsidR="005C13CC" w:rsidRPr="00746A0D" w14:paraId="4432A6AE" w14:textId="77777777" w:rsidTr="00BE4EB2">
        <w:trPr>
          <w:cantSplit/>
          <w:jc w:val="center"/>
        </w:trPr>
        <w:tc>
          <w:tcPr>
            <w:tcW w:w="8698" w:type="dxa"/>
            <w:gridSpan w:val="8"/>
            <w:tcBorders>
              <w:top w:val="nil"/>
              <w:left w:val="nil"/>
              <w:bottom w:val="nil"/>
              <w:right w:val="single" w:sz="4" w:space="0" w:color="auto"/>
            </w:tcBorders>
            <w:shd w:val="clear" w:color="auto" w:fill="99CCFF"/>
            <w:vAlign w:val="center"/>
          </w:tcPr>
          <w:p w14:paraId="277B6732" w14:textId="77777777" w:rsidR="005C13CC" w:rsidRPr="00746A0D" w:rsidRDefault="0007614E" w:rsidP="0087787D">
            <w:pPr>
              <w:pStyle w:val="BodyText"/>
              <w:jc w:val="center"/>
              <w:rPr>
                <w:rFonts w:ascii="Calibri" w:hAnsi="Calibri"/>
                <w:b/>
                <w:bCs/>
                <w:sz w:val="28"/>
                <w:szCs w:val="28"/>
              </w:rPr>
            </w:pPr>
            <w:r>
              <w:rPr>
                <w:rFonts w:ascii="Calibri" w:hAnsi="Calibri"/>
                <w:b/>
                <w:bCs/>
                <w:sz w:val="28"/>
                <w:szCs w:val="28"/>
              </w:rPr>
              <w:t>Organization</w:t>
            </w:r>
          </w:p>
        </w:tc>
      </w:tr>
      <w:tr w:rsidR="00C9703E" w:rsidRPr="00746A0D" w14:paraId="3AA865FA" w14:textId="77777777" w:rsidTr="00BE4EB2">
        <w:trPr>
          <w:cantSplit/>
          <w:jc w:val="center"/>
        </w:trPr>
        <w:tc>
          <w:tcPr>
            <w:tcW w:w="2646" w:type="dxa"/>
            <w:gridSpan w:val="2"/>
            <w:tcBorders>
              <w:top w:val="nil"/>
              <w:left w:val="nil"/>
              <w:bottom w:val="nil"/>
              <w:right w:val="single" w:sz="4" w:space="0" w:color="auto"/>
            </w:tcBorders>
          </w:tcPr>
          <w:p w14:paraId="66313FEB" w14:textId="77777777" w:rsidR="00C9703E" w:rsidRPr="0007614E" w:rsidRDefault="0007614E" w:rsidP="008653C4">
            <w:pPr>
              <w:pStyle w:val="BodyText"/>
              <w:jc w:val="right"/>
              <w:rPr>
                <w:rFonts w:ascii="Calibri" w:hAnsi="Calibri"/>
                <w:bCs/>
                <w:sz w:val="24"/>
                <w:szCs w:val="24"/>
              </w:rPr>
            </w:pPr>
            <w:r w:rsidRPr="0007614E">
              <w:rPr>
                <w:rFonts w:ascii="Calibri" w:hAnsi="Calibri"/>
                <w:bCs/>
                <w:sz w:val="24"/>
                <w:szCs w:val="24"/>
              </w:rPr>
              <w:t xml:space="preserve">Organization </w:t>
            </w:r>
            <w:r w:rsidR="00715427" w:rsidRPr="0007614E">
              <w:rPr>
                <w:rFonts w:ascii="Calibri" w:hAnsi="Calibri"/>
                <w:bCs/>
                <w:sz w:val="24"/>
                <w:szCs w:val="24"/>
              </w:rPr>
              <w:t>Name</w:t>
            </w:r>
            <w:r w:rsidR="00C9703E" w:rsidRPr="0007614E">
              <w:rPr>
                <w:rFonts w:ascii="Calibri" w:hAnsi="Calibri"/>
                <w:bCs/>
                <w:sz w:val="24"/>
                <w:szCs w:val="24"/>
              </w:rPr>
              <w:t>:</w:t>
            </w:r>
          </w:p>
        </w:tc>
        <w:tc>
          <w:tcPr>
            <w:tcW w:w="6052" w:type="dxa"/>
            <w:gridSpan w:val="6"/>
            <w:tcBorders>
              <w:top w:val="single" w:sz="4" w:space="0" w:color="auto"/>
              <w:left w:val="single" w:sz="4" w:space="0" w:color="auto"/>
              <w:bottom w:val="single" w:sz="4" w:space="0" w:color="auto"/>
              <w:right w:val="single" w:sz="4" w:space="0" w:color="auto"/>
            </w:tcBorders>
          </w:tcPr>
          <w:p w14:paraId="0A6E0AFE" w14:textId="77777777" w:rsidR="00C9703E" w:rsidRPr="0007614E" w:rsidRDefault="00C9703E" w:rsidP="008653C4">
            <w:pPr>
              <w:pStyle w:val="BodyText"/>
              <w:rPr>
                <w:rFonts w:ascii="Calibri" w:hAnsi="Calibri"/>
                <w:bCs/>
                <w:sz w:val="24"/>
                <w:szCs w:val="24"/>
              </w:rPr>
            </w:pPr>
          </w:p>
        </w:tc>
      </w:tr>
      <w:tr w:rsidR="00C9703E" w:rsidRPr="00746A0D" w14:paraId="721A28F5" w14:textId="77777777" w:rsidTr="00BE4EB2">
        <w:trPr>
          <w:cantSplit/>
          <w:jc w:val="center"/>
        </w:trPr>
        <w:tc>
          <w:tcPr>
            <w:tcW w:w="2646" w:type="dxa"/>
            <w:gridSpan w:val="2"/>
            <w:tcBorders>
              <w:top w:val="nil"/>
              <w:left w:val="nil"/>
              <w:bottom w:val="nil"/>
              <w:right w:val="single" w:sz="4" w:space="0" w:color="auto"/>
            </w:tcBorders>
          </w:tcPr>
          <w:p w14:paraId="695CE808" w14:textId="77777777" w:rsidR="00C9703E" w:rsidRPr="0007614E" w:rsidRDefault="00C9703E" w:rsidP="008653C4">
            <w:pPr>
              <w:pStyle w:val="BodyText"/>
              <w:jc w:val="right"/>
              <w:rPr>
                <w:rFonts w:ascii="Calibri" w:hAnsi="Calibri"/>
                <w:bCs/>
                <w:sz w:val="24"/>
                <w:szCs w:val="24"/>
              </w:rPr>
            </w:pPr>
            <w:r w:rsidRPr="0007614E">
              <w:rPr>
                <w:rFonts w:ascii="Calibri" w:hAnsi="Calibri"/>
                <w:bCs/>
                <w:sz w:val="24"/>
                <w:szCs w:val="24"/>
              </w:rPr>
              <w:t>Address:</w:t>
            </w:r>
          </w:p>
        </w:tc>
        <w:tc>
          <w:tcPr>
            <w:tcW w:w="6052" w:type="dxa"/>
            <w:gridSpan w:val="6"/>
            <w:tcBorders>
              <w:top w:val="single" w:sz="4" w:space="0" w:color="auto"/>
              <w:left w:val="single" w:sz="4" w:space="0" w:color="auto"/>
              <w:bottom w:val="single" w:sz="4" w:space="0" w:color="auto"/>
              <w:right w:val="single" w:sz="4" w:space="0" w:color="auto"/>
            </w:tcBorders>
          </w:tcPr>
          <w:p w14:paraId="2C3E6E4C" w14:textId="77777777" w:rsidR="00C9703E" w:rsidRPr="0007614E" w:rsidRDefault="00C9703E" w:rsidP="008653C4">
            <w:pPr>
              <w:pStyle w:val="BodyText"/>
              <w:rPr>
                <w:rFonts w:ascii="Calibri" w:hAnsi="Calibri"/>
                <w:bCs/>
                <w:sz w:val="24"/>
                <w:szCs w:val="24"/>
              </w:rPr>
            </w:pPr>
          </w:p>
        </w:tc>
      </w:tr>
      <w:tr w:rsidR="00C9703E" w:rsidRPr="00746A0D" w14:paraId="06F4F847" w14:textId="77777777" w:rsidTr="00BE4EB2">
        <w:trPr>
          <w:cantSplit/>
          <w:jc w:val="center"/>
        </w:trPr>
        <w:tc>
          <w:tcPr>
            <w:tcW w:w="2646" w:type="dxa"/>
            <w:gridSpan w:val="2"/>
            <w:tcBorders>
              <w:top w:val="nil"/>
              <w:left w:val="nil"/>
              <w:bottom w:val="nil"/>
              <w:right w:val="single" w:sz="4" w:space="0" w:color="auto"/>
            </w:tcBorders>
          </w:tcPr>
          <w:p w14:paraId="70A2268D" w14:textId="77777777" w:rsidR="00C9703E" w:rsidRPr="0007614E" w:rsidRDefault="00C9703E" w:rsidP="008653C4">
            <w:pPr>
              <w:pStyle w:val="BodyText"/>
              <w:jc w:val="right"/>
              <w:rPr>
                <w:rFonts w:ascii="Calibri" w:hAnsi="Calibri"/>
                <w:bCs/>
                <w:sz w:val="24"/>
                <w:szCs w:val="24"/>
              </w:rPr>
            </w:pPr>
            <w:r w:rsidRPr="0007614E">
              <w:rPr>
                <w:rFonts w:ascii="Calibri" w:hAnsi="Calibri"/>
                <w:bCs/>
                <w:sz w:val="24"/>
                <w:szCs w:val="24"/>
              </w:rPr>
              <w:t>City:</w:t>
            </w:r>
          </w:p>
        </w:tc>
        <w:tc>
          <w:tcPr>
            <w:tcW w:w="6052" w:type="dxa"/>
            <w:gridSpan w:val="6"/>
            <w:tcBorders>
              <w:top w:val="single" w:sz="4" w:space="0" w:color="auto"/>
              <w:left w:val="single" w:sz="4" w:space="0" w:color="auto"/>
              <w:bottom w:val="single" w:sz="4" w:space="0" w:color="auto"/>
              <w:right w:val="single" w:sz="4" w:space="0" w:color="auto"/>
            </w:tcBorders>
          </w:tcPr>
          <w:p w14:paraId="17ADF0A0" w14:textId="77777777" w:rsidR="00C9703E" w:rsidRPr="0007614E" w:rsidRDefault="00C9703E" w:rsidP="008653C4">
            <w:pPr>
              <w:pStyle w:val="BodyText"/>
              <w:rPr>
                <w:rFonts w:ascii="Calibri" w:hAnsi="Calibri"/>
                <w:bCs/>
                <w:sz w:val="24"/>
                <w:szCs w:val="24"/>
              </w:rPr>
            </w:pPr>
          </w:p>
        </w:tc>
      </w:tr>
      <w:tr w:rsidR="00C9703E" w:rsidRPr="00746A0D" w14:paraId="75F1A928" w14:textId="77777777" w:rsidTr="00BE4EB2">
        <w:trPr>
          <w:jc w:val="center"/>
        </w:trPr>
        <w:tc>
          <w:tcPr>
            <w:tcW w:w="2646" w:type="dxa"/>
            <w:gridSpan w:val="2"/>
            <w:tcBorders>
              <w:top w:val="nil"/>
              <w:left w:val="nil"/>
              <w:bottom w:val="nil"/>
              <w:right w:val="single" w:sz="4" w:space="0" w:color="auto"/>
            </w:tcBorders>
          </w:tcPr>
          <w:p w14:paraId="7EE58093" w14:textId="77777777" w:rsidR="00C9703E" w:rsidRPr="0007614E" w:rsidRDefault="00C9703E" w:rsidP="008653C4">
            <w:pPr>
              <w:pStyle w:val="BodyText"/>
              <w:jc w:val="right"/>
              <w:rPr>
                <w:rFonts w:ascii="Calibri" w:hAnsi="Calibri"/>
                <w:bCs/>
                <w:sz w:val="24"/>
                <w:szCs w:val="24"/>
              </w:rPr>
            </w:pPr>
            <w:r w:rsidRPr="0007614E">
              <w:rPr>
                <w:rFonts w:ascii="Calibri" w:hAnsi="Calibri"/>
                <w:bCs/>
                <w:sz w:val="24"/>
                <w:szCs w:val="24"/>
              </w:rPr>
              <w:t>State:</w:t>
            </w:r>
          </w:p>
        </w:tc>
        <w:tc>
          <w:tcPr>
            <w:tcW w:w="2203" w:type="dxa"/>
            <w:gridSpan w:val="3"/>
            <w:tcBorders>
              <w:top w:val="single" w:sz="4" w:space="0" w:color="auto"/>
              <w:left w:val="single" w:sz="4" w:space="0" w:color="auto"/>
              <w:bottom w:val="single" w:sz="4" w:space="0" w:color="auto"/>
              <w:right w:val="single" w:sz="4" w:space="0" w:color="auto"/>
            </w:tcBorders>
          </w:tcPr>
          <w:p w14:paraId="45827DDD" w14:textId="77777777" w:rsidR="00C9703E" w:rsidRPr="0007614E" w:rsidRDefault="00C9703E" w:rsidP="008653C4">
            <w:pPr>
              <w:pStyle w:val="BodyText"/>
              <w:rPr>
                <w:rFonts w:ascii="Calibri" w:hAnsi="Calibri"/>
                <w:bCs/>
                <w:sz w:val="24"/>
                <w:szCs w:val="24"/>
              </w:rPr>
            </w:pPr>
          </w:p>
        </w:tc>
        <w:tc>
          <w:tcPr>
            <w:tcW w:w="1779" w:type="dxa"/>
            <w:tcBorders>
              <w:top w:val="single" w:sz="4" w:space="0" w:color="auto"/>
              <w:left w:val="single" w:sz="4" w:space="0" w:color="auto"/>
              <w:bottom w:val="nil"/>
              <w:right w:val="single" w:sz="4" w:space="0" w:color="auto"/>
            </w:tcBorders>
          </w:tcPr>
          <w:p w14:paraId="3A2367DE" w14:textId="77777777" w:rsidR="00C9703E" w:rsidRPr="0007614E" w:rsidRDefault="00C9703E" w:rsidP="008653C4">
            <w:pPr>
              <w:pStyle w:val="BodyText"/>
              <w:jc w:val="right"/>
              <w:rPr>
                <w:rFonts w:ascii="Calibri" w:hAnsi="Calibri"/>
                <w:bCs/>
                <w:sz w:val="24"/>
                <w:szCs w:val="24"/>
              </w:rPr>
            </w:pPr>
            <w:r w:rsidRPr="0007614E">
              <w:rPr>
                <w:rFonts w:ascii="Calibri" w:hAnsi="Calibri"/>
                <w:bCs/>
                <w:sz w:val="24"/>
                <w:szCs w:val="24"/>
              </w:rPr>
              <w:t>Postal Code:</w:t>
            </w:r>
          </w:p>
        </w:tc>
        <w:tc>
          <w:tcPr>
            <w:tcW w:w="2070" w:type="dxa"/>
            <w:gridSpan w:val="2"/>
            <w:tcBorders>
              <w:top w:val="single" w:sz="4" w:space="0" w:color="auto"/>
              <w:left w:val="single" w:sz="4" w:space="0" w:color="auto"/>
              <w:bottom w:val="nil"/>
              <w:right w:val="single" w:sz="4" w:space="0" w:color="auto"/>
            </w:tcBorders>
          </w:tcPr>
          <w:p w14:paraId="7B548EA7" w14:textId="77777777" w:rsidR="00C9703E" w:rsidRPr="0007614E" w:rsidRDefault="00C9703E" w:rsidP="008653C4">
            <w:pPr>
              <w:pStyle w:val="BodyText"/>
              <w:rPr>
                <w:rFonts w:ascii="Calibri" w:hAnsi="Calibri"/>
                <w:bCs/>
                <w:sz w:val="24"/>
                <w:szCs w:val="24"/>
              </w:rPr>
            </w:pPr>
          </w:p>
        </w:tc>
      </w:tr>
      <w:tr w:rsidR="00C9703E" w:rsidRPr="00746A0D" w14:paraId="273FF7AF" w14:textId="77777777" w:rsidTr="00BE4EB2">
        <w:trPr>
          <w:jc w:val="center"/>
        </w:trPr>
        <w:tc>
          <w:tcPr>
            <w:tcW w:w="2646" w:type="dxa"/>
            <w:gridSpan w:val="2"/>
            <w:tcBorders>
              <w:top w:val="nil"/>
              <w:left w:val="nil"/>
              <w:bottom w:val="nil"/>
              <w:right w:val="single" w:sz="4" w:space="0" w:color="auto"/>
            </w:tcBorders>
          </w:tcPr>
          <w:p w14:paraId="52F3538C" w14:textId="77777777" w:rsidR="00C9703E" w:rsidRPr="0007614E" w:rsidRDefault="00C9703E" w:rsidP="00715427">
            <w:pPr>
              <w:pStyle w:val="BodyText"/>
              <w:jc w:val="right"/>
              <w:rPr>
                <w:rFonts w:ascii="Calibri" w:hAnsi="Calibri"/>
                <w:bCs/>
                <w:sz w:val="24"/>
                <w:szCs w:val="24"/>
              </w:rPr>
            </w:pPr>
            <w:r w:rsidRPr="0007614E">
              <w:rPr>
                <w:rFonts w:ascii="Calibri" w:hAnsi="Calibri"/>
                <w:bCs/>
                <w:sz w:val="24"/>
                <w:szCs w:val="24"/>
              </w:rPr>
              <w:t xml:space="preserve">Country </w:t>
            </w:r>
            <w:r w:rsidR="00715427" w:rsidRPr="0007614E">
              <w:rPr>
                <w:rFonts w:ascii="Calibri" w:hAnsi="Calibri"/>
                <w:bCs/>
                <w:sz w:val="24"/>
                <w:szCs w:val="24"/>
              </w:rPr>
              <w:t>(Non-US</w:t>
            </w:r>
            <w:r w:rsidRPr="0007614E">
              <w:rPr>
                <w:rFonts w:ascii="Calibri" w:hAnsi="Calibri"/>
                <w:bCs/>
                <w:sz w:val="24"/>
                <w:szCs w:val="24"/>
              </w:rPr>
              <w:t>):</w:t>
            </w:r>
          </w:p>
        </w:tc>
        <w:tc>
          <w:tcPr>
            <w:tcW w:w="2203" w:type="dxa"/>
            <w:gridSpan w:val="3"/>
            <w:tcBorders>
              <w:top w:val="single" w:sz="4" w:space="0" w:color="auto"/>
              <w:left w:val="single" w:sz="4" w:space="0" w:color="auto"/>
              <w:bottom w:val="nil"/>
              <w:right w:val="single" w:sz="4" w:space="0" w:color="auto"/>
            </w:tcBorders>
          </w:tcPr>
          <w:p w14:paraId="5BD910FA" w14:textId="77777777" w:rsidR="00C9703E" w:rsidRPr="0007614E" w:rsidRDefault="00C9703E" w:rsidP="008653C4">
            <w:pPr>
              <w:pStyle w:val="BodyText"/>
              <w:rPr>
                <w:rFonts w:ascii="Calibri" w:hAnsi="Calibri"/>
                <w:bCs/>
                <w:sz w:val="24"/>
                <w:szCs w:val="24"/>
              </w:rPr>
            </w:pPr>
          </w:p>
        </w:tc>
        <w:tc>
          <w:tcPr>
            <w:tcW w:w="1779" w:type="dxa"/>
            <w:tcBorders>
              <w:top w:val="nil"/>
              <w:left w:val="single" w:sz="4" w:space="0" w:color="auto"/>
              <w:bottom w:val="nil"/>
              <w:right w:val="nil"/>
            </w:tcBorders>
          </w:tcPr>
          <w:p w14:paraId="316D2EF9" w14:textId="77777777" w:rsidR="00C9703E" w:rsidRPr="0007614E" w:rsidRDefault="00C9703E" w:rsidP="008653C4">
            <w:pPr>
              <w:pStyle w:val="BodyText"/>
              <w:rPr>
                <w:rFonts w:ascii="Calibri" w:hAnsi="Calibri"/>
                <w:bCs/>
                <w:sz w:val="24"/>
                <w:szCs w:val="24"/>
              </w:rPr>
            </w:pPr>
          </w:p>
        </w:tc>
        <w:tc>
          <w:tcPr>
            <w:tcW w:w="2070" w:type="dxa"/>
            <w:gridSpan w:val="2"/>
            <w:tcBorders>
              <w:top w:val="single" w:sz="4" w:space="0" w:color="auto"/>
              <w:left w:val="nil"/>
              <w:bottom w:val="nil"/>
              <w:right w:val="nil"/>
            </w:tcBorders>
          </w:tcPr>
          <w:p w14:paraId="44AFCC5D" w14:textId="77777777" w:rsidR="00C9703E" w:rsidRPr="0007614E" w:rsidRDefault="00C9703E" w:rsidP="008653C4">
            <w:pPr>
              <w:pStyle w:val="BodyText"/>
              <w:rPr>
                <w:rFonts w:ascii="Calibri" w:hAnsi="Calibri"/>
                <w:bCs/>
                <w:sz w:val="24"/>
                <w:szCs w:val="24"/>
              </w:rPr>
            </w:pPr>
          </w:p>
        </w:tc>
      </w:tr>
      <w:tr w:rsidR="0007614E" w:rsidRPr="00746A0D" w14:paraId="1630A727" w14:textId="77777777" w:rsidTr="00BE4EB2">
        <w:trPr>
          <w:jc w:val="center"/>
        </w:trPr>
        <w:tc>
          <w:tcPr>
            <w:tcW w:w="8698" w:type="dxa"/>
            <w:gridSpan w:val="8"/>
            <w:tcBorders>
              <w:top w:val="nil"/>
              <w:left w:val="nil"/>
              <w:bottom w:val="nil"/>
              <w:right w:val="single" w:sz="4" w:space="0" w:color="auto"/>
            </w:tcBorders>
            <w:shd w:val="clear" w:color="auto" w:fill="99CCFF"/>
          </w:tcPr>
          <w:p w14:paraId="5C0DBDA1" w14:textId="77777777" w:rsidR="0007614E" w:rsidRPr="0007614E" w:rsidRDefault="0007614E" w:rsidP="0007614E">
            <w:pPr>
              <w:pStyle w:val="BodyText"/>
              <w:tabs>
                <w:tab w:val="center" w:pos="2952"/>
                <w:tab w:val="left" w:pos="5087"/>
              </w:tabs>
              <w:spacing w:before="120" w:after="0"/>
              <w:jc w:val="center"/>
              <w:rPr>
                <w:rFonts w:ascii="Calibri" w:hAnsi="Calibri"/>
                <w:b/>
                <w:bCs/>
                <w:sz w:val="28"/>
                <w:szCs w:val="28"/>
              </w:rPr>
            </w:pPr>
            <w:r>
              <w:rPr>
                <w:rFonts w:ascii="Calibri" w:hAnsi="Calibri"/>
                <w:b/>
                <w:bCs/>
                <w:sz w:val="28"/>
                <w:szCs w:val="28"/>
              </w:rPr>
              <w:t>Primary Contact</w:t>
            </w:r>
          </w:p>
        </w:tc>
      </w:tr>
      <w:tr w:rsidR="005C13CC" w:rsidRPr="00746A0D" w14:paraId="7B2A0694" w14:textId="77777777" w:rsidTr="00BE4EB2">
        <w:trPr>
          <w:jc w:val="center"/>
        </w:trPr>
        <w:tc>
          <w:tcPr>
            <w:tcW w:w="2686" w:type="dxa"/>
            <w:gridSpan w:val="3"/>
            <w:tcBorders>
              <w:top w:val="nil"/>
              <w:left w:val="nil"/>
              <w:bottom w:val="nil"/>
              <w:right w:val="nil"/>
            </w:tcBorders>
          </w:tcPr>
          <w:p w14:paraId="63893897" w14:textId="77777777" w:rsidR="005C13CC" w:rsidRPr="0007614E" w:rsidRDefault="0007614E" w:rsidP="002D2FA8">
            <w:pPr>
              <w:pStyle w:val="BodyText"/>
              <w:spacing w:before="120" w:after="0"/>
              <w:jc w:val="right"/>
              <w:rPr>
                <w:rFonts w:ascii="Calibri" w:hAnsi="Calibri"/>
                <w:sz w:val="24"/>
                <w:szCs w:val="24"/>
              </w:rPr>
            </w:pPr>
            <w:r>
              <w:rPr>
                <w:rFonts w:ascii="Calibri" w:hAnsi="Calibri"/>
                <w:sz w:val="24"/>
                <w:szCs w:val="24"/>
              </w:rPr>
              <w:t xml:space="preserve">Contact </w:t>
            </w:r>
            <w:r w:rsidRPr="0007614E">
              <w:rPr>
                <w:rFonts w:ascii="Calibri" w:hAnsi="Calibri"/>
                <w:sz w:val="24"/>
                <w:szCs w:val="24"/>
              </w:rPr>
              <w:t>Name</w:t>
            </w:r>
          </w:p>
        </w:tc>
        <w:tc>
          <w:tcPr>
            <w:tcW w:w="6012" w:type="dxa"/>
            <w:gridSpan w:val="5"/>
            <w:tcBorders>
              <w:top w:val="single" w:sz="4" w:space="0" w:color="auto"/>
              <w:left w:val="single" w:sz="4" w:space="0" w:color="auto"/>
              <w:bottom w:val="single" w:sz="4" w:space="0" w:color="auto"/>
              <w:right w:val="single" w:sz="4" w:space="0" w:color="auto"/>
            </w:tcBorders>
          </w:tcPr>
          <w:p w14:paraId="224CE641" w14:textId="77777777" w:rsidR="005C13CC" w:rsidRPr="00746A0D" w:rsidRDefault="005C13CC" w:rsidP="002D2FA8">
            <w:pPr>
              <w:pStyle w:val="BodyText"/>
              <w:spacing w:before="120" w:after="0"/>
              <w:rPr>
                <w:rFonts w:ascii="Calibri" w:hAnsi="Calibri"/>
                <w:sz w:val="24"/>
                <w:szCs w:val="24"/>
              </w:rPr>
            </w:pPr>
          </w:p>
        </w:tc>
      </w:tr>
      <w:tr w:rsidR="005C13CC" w:rsidRPr="00746A0D" w14:paraId="2B134312" w14:textId="77777777" w:rsidTr="00BE4EB2">
        <w:trPr>
          <w:jc w:val="center"/>
        </w:trPr>
        <w:tc>
          <w:tcPr>
            <w:tcW w:w="2686" w:type="dxa"/>
            <w:gridSpan w:val="3"/>
            <w:tcBorders>
              <w:top w:val="nil"/>
              <w:left w:val="nil"/>
              <w:bottom w:val="nil"/>
              <w:right w:val="nil"/>
            </w:tcBorders>
          </w:tcPr>
          <w:p w14:paraId="164B5A19" w14:textId="77777777" w:rsidR="005C13CC" w:rsidRPr="0007614E" w:rsidRDefault="0007614E" w:rsidP="002D2FA8">
            <w:pPr>
              <w:pStyle w:val="BodyText"/>
              <w:spacing w:before="120" w:after="0"/>
              <w:jc w:val="right"/>
              <w:rPr>
                <w:rFonts w:ascii="Calibri" w:hAnsi="Calibri"/>
                <w:sz w:val="24"/>
                <w:szCs w:val="24"/>
              </w:rPr>
            </w:pPr>
            <w:r w:rsidRPr="0007614E">
              <w:rPr>
                <w:rFonts w:ascii="Calibri" w:hAnsi="Calibri"/>
                <w:sz w:val="24"/>
                <w:szCs w:val="24"/>
              </w:rPr>
              <w:t>Phone</w:t>
            </w:r>
          </w:p>
        </w:tc>
        <w:tc>
          <w:tcPr>
            <w:tcW w:w="6012" w:type="dxa"/>
            <w:gridSpan w:val="5"/>
            <w:tcBorders>
              <w:top w:val="single" w:sz="4" w:space="0" w:color="auto"/>
              <w:left w:val="single" w:sz="4" w:space="0" w:color="auto"/>
              <w:bottom w:val="single" w:sz="4" w:space="0" w:color="auto"/>
              <w:right w:val="single" w:sz="4" w:space="0" w:color="auto"/>
            </w:tcBorders>
          </w:tcPr>
          <w:p w14:paraId="63CC2E26" w14:textId="77777777" w:rsidR="005C13CC" w:rsidRPr="00746A0D" w:rsidRDefault="005C13CC" w:rsidP="002D2FA8">
            <w:pPr>
              <w:pStyle w:val="BodyText"/>
              <w:spacing w:before="120" w:after="0"/>
              <w:rPr>
                <w:rFonts w:ascii="Calibri" w:hAnsi="Calibri"/>
                <w:sz w:val="24"/>
                <w:szCs w:val="24"/>
              </w:rPr>
            </w:pPr>
          </w:p>
        </w:tc>
      </w:tr>
      <w:tr w:rsidR="005C13CC" w:rsidRPr="00746A0D" w14:paraId="4E7F5FAD" w14:textId="77777777" w:rsidTr="00BE4EB2">
        <w:trPr>
          <w:jc w:val="center"/>
        </w:trPr>
        <w:tc>
          <w:tcPr>
            <w:tcW w:w="2686" w:type="dxa"/>
            <w:gridSpan w:val="3"/>
            <w:tcBorders>
              <w:top w:val="nil"/>
              <w:left w:val="nil"/>
              <w:bottom w:val="nil"/>
              <w:right w:val="nil"/>
            </w:tcBorders>
          </w:tcPr>
          <w:p w14:paraId="1D00C629" w14:textId="77777777" w:rsidR="005C13CC" w:rsidRPr="0007614E" w:rsidRDefault="0007614E" w:rsidP="002D2FA8">
            <w:pPr>
              <w:pStyle w:val="BodyText"/>
              <w:spacing w:before="120" w:after="0"/>
              <w:jc w:val="right"/>
              <w:rPr>
                <w:rFonts w:ascii="Calibri" w:hAnsi="Calibri"/>
                <w:sz w:val="24"/>
                <w:szCs w:val="24"/>
              </w:rPr>
            </w:pPr>
            <w:r w:rsidRPr="0007614E">
              <w:rPr>
                <w:rFonts w:ascii="Calibri" w:hAnsi="Calibri"/>
                <w:sz w:val="24"/>
                <w:szCs w:val="24"/>
              </w:rPr>
              <w:t>Email</w:t>
            </w:r>
          </w:p>
        </w:tc>
        <w:tc>
          <w:tcPr>
            <w:tcW w:w="6012" w:type="dxa"/>
            <w:gridSpan w:val="5"/>
            <w:tcBorders>
              <w:top w:val="single" w:sz="4" w:space="0" w:color="auto"/>
              <w:left w:val="single" w:sz="4" w:space="0" w:color="auto"/>
              <w:bottom w:val="single" w:sz="4" w:space="0" w:color="auto"/>
              <w:right w:val="single" w:sz="4" w:space="0" w:color="auto"/>
            </w:tcBorders>
          </w:tcPr>
          <w:p w14:paraId="41BEC459" w14:textId="77777777" w:rsidR="005C13CC" w:rsidRPr="00746A0D" w:rsidRDefault="005C13CC" w:rsidP="002D2FA8">
            <w:pPr>
              <w:pStyle w:val="BodyText"/>
              <w:spacing w:before="120" w:after="0"/>
              <w:rPr>
                <w:rFonts w:ascii="Calibri" w:hAnsi="Calibri"/>
                <w:sz w:val="24"/>
                <w:szCs w:val="24"/>
              </w:rPr>
            </w:pPr>
          </w:p>
        </w:tc>
      </w:tr>
      <w:tr w:rsidR="00BE4EB2" w:rsidRPr="00746A0D" w14:paraId="19A68747" w14:textId="77777777" w:rsidTr="00BE4EB2">
        <w:trPr>
          <w:gridAfter w:val="5"/>
          <w:wAfter w:w="6012" w:type="dxa"/>
          <w:jc w:val="center"/>
        </w:trPr>
        <w:tc>
          <w:tcPr>
            <w:tcW w:w="2686" w:type="dxa"/>
            <w:gridSpan w:val="3"/>
            <w:tcBorders>
              <w:top w:val="nil"/>
              <w:left w:val="nil"/>
              <w:bottom w:val="nil"/>
              <w:right w:val="nil"/>
            </w:tcBorders>
          </w:tcPr>
          <w:p w14:paraId="0786456B" w14:textId="77777777" w:rsidR="00BE4EB2" w:rsidRDefault="00CF3CFF" w:rsidP="00CF3CFF">
            <w:pPr>
              <w:pStyle w:val="BodyText"/>
              <w:spacing w:before="120" w:after="0"/>
              <w:rPr>
                <w:rFonts w:ascii="Calibri" w:hAnsi="Calibri"/>
                <w:sz w:val="24"/>
                <w:szCs w:val="24"/>
              </w:rPr>
            </w:pPr>
            <w:r>
              <w:rPr>
                <w:rFonts w:ascii="Calibri" w:hAnsi="Calibri"/>
                <w:sz w:val="24"/>
                <w:szCs w:val="24"/>
              </w:rPr>
              <w:t>Sponsorship Level:</w:t>
            </w:r>
          </w:p>
          <w:p w14:paraId="4521DDFB" w14:textId="77777777" w:rsidR="00CF3CFF" w:rsidRDefault="00CF3CFF" w:rsidP="00CF3CFF">
            <w:pPr>
              <w:pStyle w:val="BodyText"/>
              <w:numPr>
                <w:ilvl w:val="0"/>
                <w:numId w:val="13"/>
              </w:numPr>
              <w:spacing w:before="120" w:after="0"/>
              <w:rPr>
                <w:rFonts w:ascii="Calibri" w:hAnsi="Calibri"/>
                <w:sz w:val="24"/>
                <w:szCs w:val="24"/>
              </w:rPr>
            </w:pPr>
            <w:r>
              <w:rPr>
                <w:rFonts w:ascii="Calibri" w:hAnsi="Calibri"/>
                <w:sz w:val="24"/>
                <w:szCs w:val="24"/>
              </w:rPr>
              <w:t>Platinum $3,500</w:t>
            </w:r>
          </w:p>
          <w:p w14:paraId="3F4DC44B" w14:textId="77777777" w:rsidR="00CF3CFF" w:rsidRDefault="00CF3CFF" w:rsidP="00CF3CFF">
            <w:pPr>
              <w:pStyle w:val="BodyText"/>
              <w:numPr>
                <w:ilvl w:val="0"/>
                <w:numId w:val="13"/>
              </w:numPr>
              <w:spacing w:before="120" w:after="0"/>
              <w:rPr>
                <w:rFonts w:ascii="Calibri" w:hAnsi="Calibri"/>
                <w:sz w:val="24"/>
                <w:szCs w:val="24"/>
              </w:rPr>
            </w:pPr>
            <w:r>
              <w:rPr>
                <w:rFonts w:ascii="Calibri" w:hAnsi="Calibri"/>
                <w:sz w:val="24"/>
                <w:szCs w:val="24"/>
              </w:rPr>
              <w:t>Gold $2,500</w:t>
            </w:r>
          </w:p>
          <w:p w14:paraId="2570507B" w14:textId="77777777" w:rsidR="00CF3CFF" w:rsidRDefault="00CF3CFF" w:rsidP="00CF3CFF">
            <w:pPr>
              <w:pStyle w:val="BodyText"/>
              <w:numPr>
                <w:ilvl w:val="0"/>
                <w:numId w:val="13"/>
              </w:numPr>
              <w:spacing w:before="120" w:after="0"/>
              <w:rPr>
                <w:rFonts w:ascii="Calibri" w:hAnsi="Calibri"/>
                <w:sz w:val="24"/>
                <w:szCs w:val="24"/>
              </w:rPr>
            </w:pPr>
            <w:r>
              <w:rPr>
                <w:rFonts w:ascii="Calibri" w:hAnsi="Calibri"/>
                <w:sz w:val="24"/>
                <w:szCs w:val="24"/>
              </w:rPr>
              <w:t>Silver Plus $2,000</w:t>
            </w:r>
          </w:p>
          <w:p w14:paraId="60CC535A" w14:textId="77777777" w:rsidR="00CF3CFF" w:rsidRPr="0007614E" w:rsidRDefault="00CF3CFF" w:rsidP="00CF3CFF">
            <w:pPr>
              <w:pStyle w:val="BodyText"/>
              <w:numPr>
                <w:ilvl w:val="0"/>
                <w:numId w:val="13"/>
              </w:numPr>
              <w:spacing w:before="120" w:after="0"/>
              <w:rPr>
                <w:rFonts w:ascii="Calibri" w:hAnsi="Calibri"/>
                <w:sz w:val="24"/>
                <w:szCs w:val="24"/>
              </w:rPr>
            </w:pPr>
            <w:r>
              <w:rPr>
                <w:rFonts w:ascii="Calibri" w:hAnsi="Calibri"/>
                <w:sz w:val="24"/>
                <w:szCs w:val="24"/>
              </w:rPr>
              <w:t>Silver $1,500</w:t>
            </w:r>
          </w:p>
        </w:tc>
      </w:tr>
      <w:tr w:rsidR="00BE4EB2" w:rsidRPr="00746A0D" w14:paraId="3A34083A" w14:textId="77777777" w:rsidTr="00BE4EB2">
        <w:trPr>
          <w:gridAfter w:val="5"/>
          <w:wAfter w:w="6012" w:type="dxa"/>
          <w:jc w:val="center"/>
        </w:trPr>
        <w:tc>
          <w:tcPr>
            <w:tcW w:w="2686" w:type="dxa"/>
            <w:gridSpan w:val="3"/>
            <w:tcBorders>
              <w:top w:val="nil"/>
              <w:left w:val="nil"/>
              <w:bottom w:val="nil"/>
              <w:right w:val="nil"/>
            </w:tcBorders>
          </w:tcPr>
          <w:p w14:paraId="24A071A2" w14:textId="77777777" w:rsidR="00BE4EB2" w:rsidRPr="0007614E" w:rsidRDefault="00BE4EB2" w:rsidP="00BE4EB2">
            <w:pPr>
              <w:pStyle w:val="BodyText"/>
              <w:spacing w:before="120" w:after="0"/>
              <w:rPr>
                <w:rFonts w:ascii="Calibri" w:hAnsi="Calibri"/>
                <w:sz w:val="24"/>
                <w:szCs w:val="24"/>
              </w:rPr>
            </w:pPr>
          </w:p>
        </w:tc>
      </w:tr>
      <w:tr w:rsidR="00F17CA4" w:rsidRPr="00746A0D" w14:paraId="40BAC2C0" w14:textId="77777777" w:rsidTr="00BE4EB2">
        <w:trPr>
          <w:gridAfter w:val="1"/>
          <w:wAfter w:w="454" w:type="dxa"/>
          <w:jc w:val="center"/>
        </w:trPr>
        <w:tc>
          <w:tcPr>
            <w:tcW w:w="1134" w:type="dxa"/>
            <w:tcBorders>
              <w:top w:val="nil"/>
              <w:left w:val="nil"/>
              <w:bottom w:val="single" w:sz="4" w:space="0" w:color="auto"/>
              <w:right w:val="nil"/>
            </w:tcBorders>
          </w:tcPr>
          <w:p w14:paraId="792C71A2" w14:textId="77777777" w:rsidR="00F17CA4" w:rsidRPr="00746A0D" w:rsidRDefault="00F17CA4" w:rsidP="008653C4">
            <w:pPr>
              <w:pStyle w:val="BodyText"/>
              <w:spacing w:before="120" w:after="0"/>
              <w:rPr>
                <w:rFonts w:ascii="Calibri" w:hAnsi="Calibri"/>
                <w:sz w:val="24"/>
                <w:szCs w:val="24"/>
              </w:rPr>
            </w:pPr>
          </w:p>
        </w:tc>
        <w:tc>
          <w:tcPr>
            <w:tcW w:w="7110" w:type="dxa"/>
            <w:gridSpan w:val="6"/>
            <w:tcBorders>
              <w:top w:val="single" w:sz="4" w:space="0" w:color="auto"/>
              <w:left w:val="single" w:sz="4" w:space="0" w:color="auto"/>
              <w:bottom w:val="single" w:sz="4" w:space="0" w:color="auto"/>
              <w:right w:val="single" w:sz="4" w:space="0" w:color="auto"/>
            </w:tcBorders>
            <w:shd w:val="pct12" w:color="auto" w:fill="FFFFFF"/>
          </w:tcPr>
          <w:p w14:paraId="39104884" w14:textId="77777777" w:rsidR="00F17CA4" w:rsidRPr="00746A0D" w:rsidRDefault="00F17CA4" w:rsidP="008653C4">
            <w:pPr>
              <w:pStyle w:val="BodyText"/>
              <w:spacing w:before="120" w:after="0"/>
              <w:jc w:val="center"/>
              <w:rPr>
                <w:rFonts w:ascii="Calibri" w:hAnsi="Calibri"/>
                <w:b/>
                <w:bCs/>
                <w:sz w:val="24"/>
                <w:szCs w:val="24"/>
              </w:rPr>
            </w:pPr>
            <w:r w:rsidRPr="00746A0D">
              <w:rPr>
                <w:rFonts w:ascii="Calibri" w:hAnsi="Calibri"/>
                <w:b/>
                <w:bCs/>
                <w:sz w:val="24"/>
                <w:szCs w:val="24"/>
              </w:rPr>
              <w:t>ATTENDEES</w:t>
            </w:r>
          </w:p>
        </w:tc>
      </w:tr>
      <w:tr w:rsidR="00F17CA4" w:rsidRPr="00746A0D" w14:paraId="57D4A5BE" w14:textId="77777777" w:rsidTr="00BE4EB2">
        <w:trPr>
          <w:gridAfter w:val="1"/>
          <w:wAfter w:w="454" w:type="dxa"/>
          <w:cantSplit/>
          <w:trHeight w:val="580"/>
          <w:jc w:val="center"/>
        </w:trPr>
        <w:tc>
          <w:tcPr>
            <w:tcW w:w="1134" w:type="dxa"/>
            <w:tcBorders>
              <w:top w:val="single" w:sz="4" w:space="0" w:color="auto"/>
              <w:left w:val="single" w:sz="4" w:space="0" w:color="auto"/>
              <w:bottom w:val="single" w:sz="4" w:space="0" w:color="auto"/>
              <w:right w:val="nil"/>
            </w:tcBorders>
            <w:shd w:val="pct12" w:color="auto" w:fill="FFFFFF"/>
            <w:vAlign w:val="center"/>
          </w:tcPr>
          <w:p w14:paraId="57CE0E93" w14:textId="77777777" w:rsidR="00F17CA4" w:rsidRPr="00746A0D" w:rsidRDefault="00F17CA4" w:rsidP="008653C4">
            <w:pPr>
              <w:pStyle w:val="BodyText"/>
              <w:jc w:val="center"/>
              <w:rPr>
                <w:rFonts w:ascii="Calibri" w:hAnsi="Calibri"/>
                <w:b/>
                <w:bCs/>
                <w:sz w:val="24"/>
                <w:szCs w:val="24"/>
              </w:rPr>
            </w:pPr>
          </w:p>
        </w:tc>
        <w:tc>
          <w:tcPr>
            <w:tcW w:w="3555" w:type="dxa"/>
            <w:gridSpan w:val="3"/>
            <w:tcBorders>
              <w:top w:val="single" w:sz="4" w:space="0" w:color="auto"/>
              <w:left w:val="single" w:sz="4" w:space="0" w:color="auto"/>
              <w:bottom w:val="single" w:sz="4" w:space="0" w:color="auto"/>
              <w:right w:val="single" w:sz="4" w:space="0" w:color="auto"/>
            </w:tcBorders>
            <w:shd w:val="clear" w:color="auto" w:fill="D9D9D9"/>
          </w:tcPr>
          <w:p w14:paraId="1711FA8B" w14:textId="77777777" w:rsidR="00F17CA4" w:rsidRPr="00746A0D" w:rsidRDefault="00F17CA4" w:rsidP="008653C4">
            <w:pPr>
              <w:pStyle w:val="BodyText"/>
              <w:spacing w:before="120" w:after="0"/>
              <w:jc w:val="center"/>
              <w:rPr>
                <w:rFonts w:ascii="Calibri" w:hAnsi="Calibri"/>
                <w:sz w:val="24"/>
                <w:szCs w:val="24"/>
              </w:rPr>
            </w:pPr>
            <w:r w:rsidRPr="00746A0D">
              <w:rPr>
                <w:rFonts w:ascii="Calibri" w:hAnsi="Calibri"/>
                <w:b/>
                <w:bCs/>
                <w:sz w:val="24"/>
                <w:szCs w:val="24"/>
              </w:rPr>
              <w:t xml:space="preserve">NAME AS SHOULD APPEAR ON </w:t>
            </w:r>
            <w:r w:rsidR="004F5677">
              <w:rPr>
                <w:rFonts w:ascii="Calibri" w:hAnsi="Calibri"/>
                <w:b/>
                <w:bCs/>
                <w:sz w:val="24"/>
                <w:szCs w:val="24"/>
              </w:rPr>
              <w:t>TRAINING DAY</w:t>
            </w:r>
            <w:r w:rsidRPr="00746A0D">
              <w:rPr>
                <w:rFonts w:ascii="Calibri" w:hAnsi="Calibri"/>
                <w:b/>
                <w:bCs/>
                <w:sz w:val="24"/>
                <w:szCs w:val="24"/>
              </w:rPr>
              <w:t xml:space="preserve"> BADGE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D9D9D9"/>
          </w:tcPr>
          <w:p w14:paraId="27C55182" w14:textId="77777777" w:rsidR="00F17CA4" w:rsidRPr="00746A0D" w:rsidRDefault="00F17CA4" w:rsidP="008653C4">
            <w:pPr>
              <w:pStyle w:val="BodyText"/>
              <w:spacing w:before="120" w:after="0"/>
              <w:jc w:val="center"/>
              <w:rPr>
                <w:rFonts w:ascii="Calibri" w:hAnsi="Calibri"/>
                <w:b/>
                <w:bCs/>
                <w:sz w:val="24"/>
                <w:szCs w:val="24"/>
              </w:rPr>
            </w:pPr>
            <w:r w:rsidRPr="00746A0D">
              <w:rPr>
                <w:rFonts w:ascii="Calibri" w:hAnsi="Calibri"/>
                <w:b/>
                <w:bCs/>
                <w:sz w:val="24"/>
                <w:szCs w:val="24"/>
              </w:rPr>
              <w:t>ATTENDEE EMAIL ADDRESS (REQUIRED)</w:t>
            </w:r>
          </w:p>
        </w:tc>
      </w:tr>
      <w:tr w:rsidR="00F17CA4" w:rsidRPr="00746A0D" w14:paraId="083D941A" w14:textId="77777777" w:rsidTr="00BE4EB2">
        <w:trPr>
          <w:gridAfter w:val="1"/>
          <w:wAfter w:w="454" w:type="dxa"/>
          <w:cantSplit/>
          <w:trHeight w:val="580"/>
          <w:jc w:val="center"/>
        </w:trPr>
        <w:tc>
          <w:tcPr>
            <w:tcW w:w="1134" w:type="dxa"/>
            <w:vMerge w:val="restart"/>
            <w:tcBorders>
              <w:top w:val="single" w:sz="4" w:space="0" w:color="auto"/>
              <w:left w:val="single" w:sz="4" w:space="0" w:color="auto"/>
              <w:bottom w:val="single" w:sz="4" w:space="0" w:color="auto"/>
              <w:right w:val="nil"/>
            </w:tcBorders>
            <w:shd w:val="pct12" w:color="auto" w:fill="FFFFFF"/>
            <w:vAlign w:val="center"/>
          </w:tcPr>
          <w:p w14:paraId="13E748BC" w14:textId="77777777" w:rsidR="00F17CA4" w:rsidRPr="00746A0D" w:rsidRDefault="00BE4EB2" w:rsidP="008653C4">
            <w:pPr>
              <w:pStyle w:val="BodyText"/>
              <w:jc w:val="center"/>
              <w:rPr>
                <w:rFonts w:ascii="Calibri" w:hAnsi="Calibri"/>
                <w:b/>
                <w:bCs/>
                <w:sz w:val="24"/>
                <w:szCs w:val="24"/>
              </w:rPr>
            </w:pPr>
            <w:r>
              <w:rPr>
                <w:rFonts w:ascii="Calibri" w:hAnsi="Calibri"/>
                <w:b/>
                <w:bCs/>
                <w:sz w:val="24"/>
                <w:szCs w:val="24"/>
              </w:rPr>
              <w:t>Three for Platinum, two for all other levels</w:t>
            </w:r>
          </w:p>
        </w:tc>
        <w:tc>
          <w:tcPr>
            <w:tcW w:w="3555" w:type="dxa"/>
            <w:gridSpan w:val="3"/>
            <w:tcBorders>
              <w:top w:val="single" w:sz="4" w:space="0" w:color="auto"/>
              <w:left w:val="single" w:sz="4" w:space="0" w:color="auto"/>
              <w:bottom w:val="single" w:sz="4" w:space="0" w:color="auto"/>
              <w:right w:val="single" w:sz="4" w:space="0" w:color="auto"/>
            </w:tcBorders>
          </w:tcPr>
          <w:p w14:paraId="2ADE1E8D" w14:textId="77777777" w:rsidR="00F17CA4" w:rsidRPr="00746A0D" w:rsidRDefault="00F17CA4" w:rsidP="008653C4">
            <w:pPr>
              <w:pStyle w:val="BodyText"/>
              <w:spacing w:before="120" w:after="0"/>
              <w:rPr>
                <w:rFonts w:ascii="Calibri" w:hAnsi="Calibri"/>
                <w:sz w:val="24"/>
                <w:szCs w:val="24"/>
              </w:rPr>
            </w:pPr>
          </w:p>
        </w:tc>
        <w:tc>
          <w:tcPr>
            <w:tcW w:w="3555" w:type="dxa"/>
            <w:gridSpan w:val="3"/>
            <w:tcBorders>
              <w:top w:val="single" w:sz="4" w:space="0" w:color="auto"/>
              <w:left w:val="single" w:sz="4" w:space="0" w:color="auto"/>
              <w:bottom w:val="single" w:sz="4" w:space="0" w:color="auto"/>
              <w:right w:val="single" w:sz="4" w:space="0" w:color="auto"/>
            </w:tcBorders>
          </w:tcPr>
          <w:p w14:paraId="2646E14A" w14:textId="77777777" w:rsidR="00F17CA4" w:rsidRPr="00746A0D" w:rsidRDefault="00F17CA4" w:rsidP="008653C4">
            <w:pPr>
              <w:pStyle w:val="BodyText"/>
              <w:spacing w:before="120" w:after="0"/>
              <w:rPr>
                <w:rFonts w:ascii="Calibri" w:hAnsi="Calibri"/>
                <w:sz w:val="24"/>
                <w:szCs w:val="24"/>
              </w:rPr>
            </w:pPr>
          </w:p>
        </w:tc>
      </w:tr>
      <w:tr w:rsidR="00F17CA4" w:rsidRPr="00746A0D" w14:paraId="3C54D989" w14:textId="77777777" w:rsidTr="00BE4EB2">
        <w:trPr>
          <w:gridAfter w:val="1"/>
          <w:wAfter w:w="454" w:type="dxa"/>
          <w:cantSplit/>
          <w:trHeight w:val="580"/>
          <w:jc w:val="center"/>
        </w:trPr>
        <w:tc>
          <w:tcPr>
            <w:tcW w:w="1134" w:type="dxa"/>
            <w:vMerge/>
            <w:tcBorders>
              <w:top w:val="single" w:sz="4" w:space="0" w:color="auto"/>
              <w:left w:val="single" w:sz="4" w:space="0" w:color="auto"/>
              <w:bottom w:val="single" w:sz="4" w:space="0" w:color="auto"/>
              <w:right w:val="nil"/>
            </w:tcBorders>
            <w:shd w:val="pct12" w:color="auto" w:fill="FFFFFF"/>
            <w:vAlign w:val="center"/>
          </w:tcPr>
          <w:p w14:paraId="3D67501C" w14:textId="77777777" w:rsidR="00F17CA4" w:rsidRPr="00746A0D" w:rsidRDefault="00F17CA4" w:rsidP="008653C4">
            <w:pPr>
              <w:pStyle w:val="BodyText"/>
              <w:spacing w:after="0"/>
              <w:jc w:val="center"/>
              <w:rPr>
                <w:rFonts w:ascii="Calibri" w:hAnsi="Calibri"/>
                <w:b/>
                <w:bCs/>
                <w:sz w:val="24"/>
                <w:szCs w:val="24"/>
              </w:rPr>
            </w:pPr>
          </w:p>
        </w:tc>
        <w:tc>
          <w:tcPr>
            <w:tcW w:w="3555" w:type="dxa"/>
            <w:gridSpan w:val="3"/>
            <w:tcBorders>
              <w:top w:val="single" w:sz="4" w:space="0" w:color="auto"/>
              <w:left w:val="single" w:sz="4" w:space="0" w:color="auto"/>
              <w:bottom w:val="single" w:sz="4" w:space="0" w:color="auto"/>
              <w:right w:val="single" w:sz="4" w:space="0" w:color="auto"/>
            </w:tcBorders>
          </w:tcPr>
          <w:p w14:paraId="3F791185" w14:textId="77777777" w:rsidR="00F17CA4" w:rsidRPr="00746A0D" w:rsidRDefault="00F17CA4" w:rsidP="008653C4">
            <w:pPr>
              <w:pStyle w:val="BodyText"/>
              <w:spacing w:before="120" w:after="0"/>
              <w:rPr>
                <w:rFonts w:ascii="Calibri" w:hAnsi="Calibri"/>
                <w:sz w:val="24"/>
                <w:szCs w:val="24"/>
              </w:rPr>
            </w:pPr>
          </w:p>
        </w:tc>
        <w:tc>
          <w:tcPr>
            <w:tcW w:w="3555" w:type="dxa"/>
            <w:gridSpan w:val="3"/>
            <w:tcBorders>
              <w:top w:val="single" w:sz="4" w:space="0" w:color="auto"/>
              <w:left w:val="single" w:sz="4" w:space="0" w:color="auto"/>
              <w:bottom w:val="single" w:sz="4" w:space="0" w:color="auto"/>
              <w:right w:val="single" w:sz="4" w:space="0" w:color="auto"/>
            </w:tcBorders>
          </w:tcPr>
          <w:p w14:paraId="22A202DF" w14:textId="77777777" w:rsidR="00F17CA4" w:rsidRPr="00746A0D" w:rsidRDefault="00F17CA4" w:rsidP="008653C4">
            <w:pPr>
              <w:pStyle w:val="BodyText"/>
              <w:spacing w:before="120" w:after="0"/>
              <w:rPr>
                <w:rFonts w:ascii="Calibri" w:hAnsi="Calibri"/>
                <w:sz w:val="24"/>
                <w:szCs w:val="24"/>
              </w:rPr>
            </w:pPr>
          </w:p>
        </w:tc>
      </w:tr>
      <w:tr w:rsidR="00F17CA4" w:rsidRPr="00746A0D" w14:paraId="679F1EEA" w14:textId="77777777" w:rsidTr="00BE4EB2">
        <w:trPr>
          <w:gridAfter w:val="1"/>
          <w:wAfter w:w="454" w:type="dxa"/>
          <w:cantSplit/>
          <w:trHeight w:val="674"/>
          <w:jc w:val="center"/>
        </w:trPr>
        <w:tc>
          <w:tcPr>
            <w:tcW w:w="1134" w:type="dxa"/>
            <w:vMerge/>
            <w:tcBorders>
              <w:top w:val="single" w:sz="4" w:space="0" w:color="auto"/>
              <w:left w:val="single" w:sz="4" w:space="0" w:color="auto"/>
              <w:bottom w:val="single" w:sz="4" w:space="0" w:color="auto"/>
              <w:right w:val="nil"/>
            </w:tcBorders>
            <w:shd w:val="pct12" w:color="auto" w:fill="FFFFFF"/>
          </w:tcPr>
          <w:p w14:paraId="1E2A4346" w14:textId="77777777" w:rsidR="00F17CA4" w:rsidRPr="00746A0D" w:rsidRDefault="00F17CA4" w:rsidP="008653C4">
            <w:pPr>
              <w:pStyle w:val="BodyText"/>
              <w:spacing w:before="120" w:after="0"/>
              <w:rPr>
                <w:rFonts w:ascii="Calibri" w:hAnsi="Calibri"/>
                <w:sz w:val="24"/>
                <w:szCs w:val="24"/>
              </w:rPr>
            </w:pPr>
          </w:p>
        </w:tc>
        <w:tc>
          <w:tcPr>
            <w:tcW w:w="3555" w:type="dxa"/>
            <w:gridSpan w:val="3"/>
            <w:tcBorders>
              <w:top w:val="single" w:sz="4" w:space="0" w:color="auto"/>
              <w:left w:val="single" w:sz="4" w:space="0" w:color="auto"/>
              <w:bottom w:val="single" w:sz="4" w:space="0" w:color="auto"/>
              <w:right w:val="single" w:sz="4" w:space="0" w:color="auto"/>
            </w:tcBorders>
          </w:tcPr>
          <w:p w14:paraId="56639A7D" w14:textId="77777777" w:rsidR="00F17CA4" w:rsidRPr="00746A0D" w:rsidRDefault="00F17CA4" w:rsidP="008653C4">
            <w:pPr>
              <w:pStyle w:val="BodyText"/>
              <w:spacing w:before="120" w:after="0"/>
              <w:rPr>
                <w:rFonts w:ascii="Calibri" w:hAnsi="Calibri"/>
                <w:sz w:val="24"/>
                <w:szCs w:val="24"/>
              </w:rPr>
            </w:pPr>
          </w:p>
        </w:tc>
        <w:tc>
          <w:tcPr>
            <w:tcW w:w="3555" w:type="dxa"/>
            <w:gridSpan w:val="3"/>
            <w:tcBorders>
              <w:top w:val="single" w:sz="4" w:space="0" w:color="auto"/>
              <w:left w:val="single" w:sz="4" w:space="0" w:color="auto"/>
              <w:bottom w:val="single" w:sz="4" w:space="0" w:color="auto"/>
              <w:right w:val="single" w:sz="4" w:space="0" w:color="auto"/>
            </w:tcBorders>
          </w:tcPr>
          <w:p w14:paraId="462A80E1" w14:textId="77777777" w:rsidR="00F17CA4" w:rsidRPr="00746A0D" w:rsidRDefault="00F17CA4" w:rsidP="008653C4">
            <w:pPr>
              <w:pStyle w:val="BodyText"/>
              <w:spacing w:before="120" w:after="0"/>
              <w:rPr>
                <w:rFonts w:ascii="Calibri" w:hAnsi="Calibri"/>
                <w:sz w:val="24"/>
                <w:szCs w:val="24"/>
              </w:rPr>
            </w:pPr>
          </w:p>
        </w:tc>
      </w:tr>
    </w:tbl>
    <w:p w14:paraId="5E71D56A" w14:textId="77777777" w:rsidR="00C43FAD" w:rsidRDefault="00C43FAD" w:rsidP="00E3145F">
      <w:pPr>
        <w:pStyle w:val="BodyText"/>
        <w:spacing w:before="120" w:after="0"/>
        <w:rPr>
          <w:b/>
          <w:sz w:val="24"/>
          <w:szCs w:val="24"/>
        </w:rPr>
      </w:pPr>
      <w:r w:rsidRPr="00C43FAD">
        <w:rPr>
          <w:b/>
          <w:sz w:val="24"/>
          <w:szCs w:val="24"/>
        </w:rPr>
        <w:tab/>
      </w:r>
    </w:p>
    <w:p w14:paraId="50153E9D" w14:textId="77777777" w:rsidR="00F17CA4" w:rsidRDefault="00F17CA4" w:rsidP="00C43FAD">
      <w:pPr>
        <w:pStyle w:val="BodyText"/>
        <w:spacing w:before="120" w:after="0"/>
        <w:ind w:left="720"/>
        <w:rPr>
          <w:b/>
          <w:sz w:val="24"/>
          <w:szCs w:val="24"/>
        </w:rPr>
      </w:pPr>
    </w:p>
    <w:p w14:paraId="5A0FF795" w14:textId="77777777" w:rsidR="007E503F" w:rsidRPr="007E503F" w:rsidRDefault="00F17CA4" w:rsidP="00CF3CFF">
      <w:pPr>
        <w:pStyle w:val="BodyText"/>
        <w:spacing w:before="120" w:after="0"/>
        <w:ind w:left="720"/>
        <w:jc w:val="center"/>
        <w:rPr>
          <w:rFonts w:ascii="Calibri" w:hAnsi="Calibri"/>
          <w:b/>
          <w:bCs/>
          <w:sz w:val="24"/>
          <w:szCs w:val="24"/>
        </w:rPr>
      </w:pPr>
      <w:r>
        <w:rPr>
          <w:b/>
          <w:sz w:val="24"/>
          <w:szCs w:val="24"/>
        </w:rPr>
        <w:t>E-mail completed application to vendors@nwoug.org</w:t>
      </w:r>
      <w:r>
        <w:rPr>
          <w:b/>
          <w:sz w:val="24"/>
          <w:szCs w:val="24"/>
        </w:rPr>
        <w:br w:type="page"/>
      </w:r>
      <w:r w:rsidR="007E503F">
        <w:rPr>
          <w:rFonts w:ascii="Calibri" w:hAnsi="Calibri"/>
          <w:b/>
          <w:bCs/>
          <w:sz w:val="24"/>
          <w:szCs w:val="24"/>
        </w:rPr>
        <w:lastRenderedPageBreak/>
        <w:t>Fees</w:t>
      </w:r>
    </w:p>
    <w:p w14:paraId="3199F435" w14:textId="77777777" w:rsidR="00F639C8" w:rsidRDefault="004F5677" w:rsidP="00AF28D7">
      <w:pPr>
        <w:pStyle w:val="BodyText"/>
        <w:numPr>
          <w:ilvl w:val="0"/>
          <w:numId w:val="2"/>
        </w:numPr>
        <w:tabs>
          <w:tab w:val="clear" w:pos="2160"/>
          <w:tab w:val="num" w:pos="1440"/>
        </w:tabs>
        <w:spacing w:after="0"/>
        <w:ind w:left="1440"/>
        <w:rPr>
          <w:rFonts w:ascii="Calibri" w:hAnsi="Calibri"/>
          <w:bCs/>
          <w:sz w:val="24"/>
          <w:szCs w:val="24"/>
        </w:rPr>
      </w:pPr>
      <w:r>
        <w:rPr>
          <w:rFonts w:ascii="Calibri" w:hAnsi="Calibri"/>
          <w:bCs/>
          <w:sz w:val="24"/>
          <w:szCs w:val="24"/>
        </w:rPr>
        <w:t>Training Day</w:t>
      </w:r>
      <w:r w:rsidR="007E503F" w:rsidRPr="007E503F">
        <w:rPr>
          <w:rFonts w:ascii="Calibri" w:hAnsi="Calibri"/>
          <w:bCs/>
          <w:sz w:val="24"/>
          <w:szCs w:val="24"/>
        </w:rPr>
        <w:t xml:space="preserve"> registration </w:t>
      </w:r>
      <w:r w:rsidR="0007614E" w:rsidRPr="007E503F">
        <w:rPr>
          <w:rFonts w:ascii="Calibri" w:hAnsi="Calibri"/>
          <w:bCs/>
          <w:sz w:val="24"/>
          <w:szCs w:val="24"/>
        </w:rPr>
        <w:t>fees</w:t>
      </w:r>
      <w:r w:rsidR="005C13CC">
        <w:rPr>
          <w:rFonts w:ascii="Calibri" w:hAnsi="Calibri"/>
          <w:bCs/>
          <w:sz w:val="24"/>
          <w:szCs w:val="24"/>
        </w:rPr>
        <w:t xml:space="preserve"> and lunch</w:t>
      </w:r>
      <w:r w:rsidR="007E503F" w:rsidRPr="007E503F">
        <w:rPr>
          <w:rFonts w:ascii="Calibri" w:hAnsi="Calibri"/>
          <w:bCs/>
          <w:sz w:val="24"/>
          <w:szCs w:val="24"/>
        </w:rPr>
        <w:t xml:space="preserve"> are included for </w:t>
      </w:r>
      <w:r w:rsidR="00746A0D">
        <w:rPr>
          <w:rFonts w:ascii="Calibri" w:hAnsi="Calibri"/>
          <w:bCs/>
          <w:sz w:val="24"/>
          <w:szCs w:val="24"/>
        </w:rPr>
        <w:t>the personnel registered with</w:t>
      </w:r>
      <w:r w:rsidR="007E503F" w:rsidRPr="007E503F">
        <w:rPr>
          <w:rFonts w:ascii="Calibri" w:hAnsi="Calibri"/>
          <w:bCs/>
          <w:sz w:val="24"/>
          <w:szCs w:val="24"/>
        </w:rPr>
        <w:t xml:space="preserve"> your table.</w:t>
      </w:r>
    </w:p>
    <w:p w14:paraId="7A3A705D" w14:textId="77777777" w:rsidR="007E503F" w:rsidRDefault="007E503F" w:rsidP="00AF28D7">
      <w:pPr>
        <w:pStyle w:val="BodyText"/>
        <w:numPr>
          <w:ilvl w:val="0"/>
          <w:numId w:val="2"/>
        </w:numPr>
        <w:tabs>
          <w:tab w:val="clear" w:pos="2160"/>
          <w:tab w:val="num" w:pos="1440"/>
        </w:tabs>
        <w:spacing w:after="0"/>
        <w:ind w:left="1440"/>
        <w:rPr>
          <w:rFonts w:ascii="Calibri" w:hAnsi="Calibri"/>
          <w:bCs/>
          <w:sz w:val="24"/>
          <w:szCs w:val="24"/>
        </w:rPr>
      </w:pPr>
      <w:r w:rsidRPr="0089244E">
        <w:rPr>
          <w:rFonts w:ascii="Calibri" w:hAnsi="Calibri"/>
          <w:bCs/>
          <w:sz w:val="24"/>
          <w:szCs w:val="24"/>
        </w:rPr>
        <w:t xml:space="preserve">Attendees in excess of your </w:t>
      </w:r>
      <w:r w:rsidR="005C13CC" w:rsidRPr="0089244E">
        <w:rPr>
          <w:rFonts w:ascii="Calibri" w:hAnsi="Calibri"/>
          <w:bCs/>
          <w:sz w:val="24"/>
          <w:szCs w:val="24"/>
        </w:rPr>
        <w:t>table</w:t>
      </w:r>
      <w:r w:rsidRPr="0089244E">
        <w:rPr>
          <w:rFonts w:ascii="Calibri" w:hAnsi="Calibri"/>
          <w:bCs/>
          <w:sz w:val="24"/>
          <w:szCs w:val="24"/>
        </w:rPr>
        <w:t xml:space="preserve"> limit are required to register for the </w:t>
      </w:r>
      <w:r w:rsidR="004F5677">
        <w:rPr>
          <w:rFonts w:ascii="Calibri" w:hAnsi="Calibri"/>
          <w:bCs/>
          <w:sz w:val="24"/>
          <w:szCs w:val="24"/>
        </w:rPr>
        <w:t>Training Day</w:t>
      </w:r>
      <w:r w:rsidR="004F5677" w:rsidRPr="0089244E">
        <w:rPr>
          <w:rFonts w:ascii="Calibri" w:hAnsi="Calibri"/>
          <w:bCs/>
          <w:sz w:val="24"/>
          <w:szCs w:val="24"/>
        </w:rPr>
        <w:t xml:space="preserve"> </w:t>
      </w:r>
      <w:r w:rsidR="005C13CC" w:rsidRPr="0089244E">
        <w:rPr>
          <w:rFonts w:ascii="Calibri" w:hAnsi="Calibri"/>
          <w:bCs/>
          <w:sz w:val="24"/>
          <w:szCs w:val="24"/>
        </w:rPr>
        <w:t>and pay</w:t>
      </w:r>
      <w:r w:rsidRPr="0089244E">
        <w:rPr>
          <w:rFonts w:ascii="Calibri" w:hAnsi="Calibri"/>
          <w:bCs/>
          <w:sz w:val="24"/>
          <w:szCs w:val="24"/>
        </w:rPr>
        <w:t xml:space="preserve"> associated fees.</w:t>
      </w:r>
    </w:p>
    <w:p w14:paraId="2EF59B32" w14:textId="77777777" w:rsidR="00E560F1" w:rsidRPr="00E3145F" w:rsidRDefault="007E503F" w:rsidP="00E3145F">
      <w:pPr>
        <w:pStyle w:val="BodyText"/>
        <w:spacing w:before="120" w:after="0"/>
        <w:ind w:left="720"/>
        <w:rPr>
          <w:rFonts w:ascii="Calibri" w:hAnsi="Calibri"/>
          <w:b/>
          <w:bCs/>
          <w:sz w:val="24"/>
          <w:szCs w:val="24"/>
        </w:rPr>
      </w:pPr>
      <w:r>
        <w:rPr>
          <w:rFonts w:ascii="Calibri" w:hAnsi="Calibri"/>
          <w:b/>
          <w:bCs/>
          <w:sz w:val="24"/>
          <w:szCs w:val="24"/>
        </w:rPr>
        <w:t>Payment</w:t>
      </w:r>
      <w:r w:rsidR="00AF28D7">
        <w:rPr>
          <w:rFonts w:ascii="Calibri" w:hAnsi="Calibri"/>
          <w:bCs/>
          <w:sz w:val="24"/>
          <w:szCs w:val="24"/>
        </w:rPr>
        <w:t xml:space="preserve"> </w:t>
      </w:r>
    </w:p>
    <w:p w14:paraId="1F4F86F0" w14:textId="77777777" w:rsidR="00E560F1" w:rsidRPr="00E560F1" w:rsidRDefault="00E560F1" w:rsidP="00E560F1">
      <w:pPr>
        <w:pStyle w:val="BodyText"/>
        <w:spacing w:before="120" w:after="0"/>
        <w:ind w:left="1440"/>
        <w:rPr>
          <w:rFonts w:ascii="Calibri" w:hAnsi="Calibri"/>
          <w:b/>
          <w:bCs/>
          <w:sz w:val="24"/>
          <w:szCs w:val="24"/>
        </w:rPr>
      </w:pPr>
      <w:r>
        <w:rPr>
          <w:rFonts w:ascii="Calibri" w:hAnsi="Calibri"/>
          <w:b/>
          <w:bCs/>
          <w:sz w:val="24"/>
          <w:szCs w:val="24"/>
        </w:rPr>
        <w:t>Check</w:t>
      </w:r>
    </w:p>
    <w:p w14:paraId="48F85A63" w14:textId="77777777" w:rsidR="00F17CA4" w:rsidRDefault="00E560F1" w:rsidP="00A33B8D">
      <w:pPr>
        <w:pStyle w:val="BodyText"/>
        <w:spacing w:after="0"/>
        <w:ind w:left="1440"/>
        <w:rPr>
          <w:rFonts w:ascii="Calibri" w:hAnsi="Calibri"/>
          <w:bCs/>
          <w:sz w:val="24"/>
          <w:szCs w:val="24"/>
        </w:rPr>
      </w:pPr>
      <w:r>
        <w:rPr>
          <w:rFonts w:ascii="Calibri" w:hAnsi="Calibri"/>
          <w:bCs/>
          <w:sz w:val="24"/>
          <w:szCs w:val="24"/>
        </w:rPr>
        <w:t>I</w:t>
      </w:r>
      <w:r w:rsidR="00F17CA4">
        <w:rPr>
          <w:rFonts w:ascii="Calibri" w:hAnsi="Calibri"/>
          <w:bCs/>
          <w:sz w:val="24"/>
          <w:szCs w:val="24"/>
        </w:rPr>
        <w:t>nclude a scanned copy of the check</w:t>
      </w:r>
      <w:r>
        <w:rPr>
          <w:rFonts w:ascii="Calibri" w:hAnsi="Calibri"/>
          <w:bCs/>
          <w:sz w:val="24"/>
          <w:szCs w:val="24"/>
        </w:rPr>
        <w:t xml:space="preserve"> when submitting your application:</w:t>
      </w:r>
    </w:p>
    <w:p w14:paraId="7AB06074" w14:textId="77777777" w:rsidR="00C9703E" w:rsidRPr="00071C89" w:rsidRDefault="00071C89" w:rsidP="00071C89">
      <w:pPr>
        <w:pStyle w:val="BodyText"/>
        <w:tabs>
          <w:tab w:val="left" w:pos="3600"/>
        </w:tabs>
        <w:spacing w:before="120" w:after="0"/>
        <w:ind w:left="1440"/>
        <w:rPr>
          <w:rFonts w:ascii="Calibri" w:hAnsi="Calibri"/>
          <w:sz w:val="24"/>
          <w:szCs w:val="24"/>
        </w:rPr>
      </w:pPr>
      <w:r w:rsidRPr="00071C89">
        <w:rPr>
          <w:rFonts w:ascii="Calibri" w:hAnsi="Calibri"/>
          <w:bCs/>
          <w:sz w:val="24"/>
          <w:szCs w:val="24"/>
        </w:rPr>
        <w:t>P</w:t>
      </w:r>
      <w:r w:rsidR="00FF58E1">
        <w:rPr>
          <w:rFonts w:ascii="Calibri" w:hAnsi="Calibri"/>
          <w:bCs/>
          <w:sz w:val="24"/>
          <w:szCs w:val="24"/>
        </w:rPr>
        <w:t>ayable T</w:t>
      </w:r>
      <w:r w:rsidRPr="00071C89">
        <w:rPr>
          <w:rFonts w:ascii="Calibri" w:hAnsi="Calibri"/>
          <w:bCs/>
          <w:sz w:val="24"/>
          <w:szCs w:val="24"/>
        </w:rPr>
        <w:t>o:</w:t>
      </w:r>
      <w:r w:rsidRPr="00071C89">
        <w:rPr>
          <w:rFonts w:ascii="Calibri" w:hAnsi="Calibri"/>
          <w:bCs/>
          <w:sz w:val="24"/>
          <w:szCs w:val="24"/>
        </w:rPr>
        <w:tab/>
        <w:t>Northwest Oracle Users Group</w:t>
      </w:r>
    </w:p>
    <w:p w14:paraId="5B712FD6" w14:textId="77777777" w:rsidR="00EF55DA" w:rsidRDefault="00071C89" w:rsidP="00A02FCD">
      <w:pPr>
        <w:pStyle w:val="BodyText"/>
        <w:tabs>
          <w:tab w:val="left" w:pos="3600"/>
        </w:tabs>
        <w:spacing w:after="0"/>
        <w:ind w:left="1440"/>
        <w:rPr>
          <w:rFonts w:ascii="Calibri" w:hAnsi="Calibri"/>
          <w:bCs/>
          <w:sz w:val="24"/>
          <w:szCs w:val="24"/>
        </w:rPr>
      </w:pPr>
      <w:r w:rsidRPr="00071C89">
        <w:rPr>
          <w:rFonts w:ascii="Calibri" w:hAnsi="Calibri"/>
          <w:bCs/>
          <w:sz w:val="24"/>
          <w:szCs w:val="24"/>
        </w:rPr>
        <w:t>Mailing Address</w:t>
      </w:r>
      <w:r w:rsidR="00C9703E" w:rsidRPr="00071C89">
        <w:rPr>
          <w:rFonts w:ascii="Calibri" w:hAnsi="Calibri"/>
          <w:bCs/>
          <w:sz w:val="24"/>
          <w:szCs w:val="24"/>
        </w:rPr>
        <w:t>:</w:t>
      </w:r>
      <w:r w:rsidRPr="00071C89">
        <w:rPr>
          <w:rFonts w:ascii="Calibri" w:hAnsi="Calibri"/>
          <w:bCs/>
          <w:sz w:val="24"/>
          <w:szCs w:val="24"/>
        </w:rPr>
        <w:tab/>
      </w:r>
      <w:r w:rsidR="00C9703E" w:rsidRPr="00071C89">
        <w:rPr>
          <w:rFonts w:ascii="Calibri" w:hAnsi="Calibri"/>
          <w:bCs/>
          <w:sz w:val="24"/>
          <w:szCs w:val="24"/>
        </w:rPr>
        <w:t>NWOUG</w:t>
      </w:r>
      <w:r w:rsidR="00803F87">
        <w:rPr>
          <w:rFonts w:ascii="Calibri" w:hAnsi="Calibri"/>
          <w:bCs/>
          <w:sz w:val="24"/>
          <w:szCs w:val="24"/>
        </w:rPr>
        <w:t xml:space="preserve"> </w:t>
      </w:r>
      <w:r w:rsidR="004F5677">
        <w:rPr>
          <w:rFonts w:ascii="Calibri" w:hAnsi="Calibri"/>
          <w:bCs/>
          <w:sz w:val="24"/>
          <w:szCs w:val="24"/>
        </w:rPr>
        <w:t>Training Day</w:t>
      </w:r>
    </w:p>
    <w:p w14:paraId="2044FB96" w14:textId="77777777" w:rsidR="00143731" w:rsidRPr="00143731" w:rsidRDefault="00143731" w:rsidP="00A02FCD">
      <w:pPr>
        <w:pStyle w:val="BodyText"/>
        <w:spacing w:after="0"/>
        <w:ind w:left="3600"/>
        <w:rPr>
          <w:rFonts w:ascii="Calibri" w:hAnsi="Calibri"/>
          <w:bCs/>
          <w:sz w:val="24"/>
          <w:szCs w:val="24"/>
        </w:rPr>
      </w:pPr>
      <w:r w:rsidRPr="00143731">
        <w:rPr>
          <w:rFonts w:ascii="Calibri" w:hAnsi="Calibri"/>
          <w:bCs/>
          <w:sz w:val="24"/>
          <w:szCs w:val="24"/>
        </w:rPr>
        <w:t xml:space="preserve">333 SO. State St., Suite V-359 </w:t>
      </w:r>
    </w:p>
    <w:p w14:paraId="117470FA" w14:textId="77777777" w:rsidR="00803F87" w:rsidRDefault="00143731" w:rsidP="00A02FCD">
      <w:pPr>
        <w:pStyle w:val="BodyText"/>
        <w:spacing w:after="0"/>
        <w:ind w:left="3600"/>
        <w:rPr>
          <w:rFonts w:ascii="Calibri" w:hAnsi="Calibri"/>
          <w:bCs/>
          <w:sz w:val="24"/>
          <w:szCs w:val="24"/>
        </w:rPr>
      </w:pPr>
      <w:r w:rsidRPr="00143731">
        <w:rPr>
          <w:rFonts w:ascii="Calibri" w:hAnsi="Calibri"/>
          <w:bCs/>
          <w:sz w:val="24"/>
          <w:szCs w:val="24"/>
        </w:rPr>
        <w:t>Lake Oswego, Oregon 97034</w:t>
      </w:r>
    </w:p>
    <w:p w14:paraId="3B1EE53C" w14:textId="77777777" w:rsidR="00F17CA4" w:rsidRPr="00F17CA4" w:rsidRDefault="00E560F1" w:rsidP="00A33B8D">
      <w:pPr>
        <w:pStyle w:val="BodyText"/>
        <w:spacing w:after="0"/>
        <w:ind w:left="1440"/>
        <w:rPr>
          <w:rFonts w:ascii="Calibri" w:hAnsi="Calibri"/>
          <w:b/>
          <w:bCs/>
          <w:i/>
          <w:sz w:val="24"/>
          <w:szCs w:val="24"/>
        </w:rPr>
      </w:pPr>
      <w:r>
        <w:rPr>
          <w:rFonts w:ascii="Calibri" w:hAnsi="Calibri"/>
          <w:b/>
          <w:bCs/>
          <w:i/>
          <w:sz w:val="24"/>
          <w:szCs w:val="24"/>
        </w:rPr>
        <w:t>A</w:t>
      </w:r>
      <w:r w:rsidR="00F17CA4" w:rsidRPr="00F17CA4">
        <w:rPr>
          <w:rFonts w:ascii="Calibri" w:hAnsi="Calibri"/>
          <w:b/>
          <w:bCs/>
          <w:i/>
          <w:sz w:val="24"/>
          <w:szCs w:val="24"/>
        </w:rPr>
        <w:t>pplication</w:t>
      </w:r>
      <w:r>
        <w:rPr>
          <w:rFonts w:ascii="Calibri" w:hAnsi="Calibri"/>
          <w:b/>
          <w:bCs/>
          <w:i/>
          <w:sz w:val="24"/>
          <w:szCs w:val="24"/>
        </w:rPr>
        <w:t>s submitted without proof of payment</w:t>
      </w:r>
      <w:r w:rsidR="00F17CA4" w:rsidRPr="00F17CA4">
        <w:rPr>
          <w:rFonts w:ascii="Calibri" w:hAnsi="Calibri"/>
          <w:b/>
          <w:bCs/>
          <w:i/>
          <w:sz w:val="24"/>
          <w:szCs w:val="24"/>
        </w:rPr>
        <w:t xml:space="preserve"> will be r</w:t>
      </w:r>
      <w:r w:rsidR="00F17CA4">
        <w:rPr>
          <w:rFonts w:ascii="Calibri" w:hAnsi="Calibri"/>
          <w:b/>
          <w:bCs/>
          <w:i/>
          <w:sz w:val="24"/>
          <w:szCs w:val="24"/>
        </w:rPr>
        <w:t>ejected</w:t>
      </w:r>
      <w:r w:rsidR="00F17CA4" w:rsidRPr="00F17CA4">
        <w:rPr>
          <w:rFonts w:ascii="Calibri" w:hAnsi="Calibri"/>
          <w:b/>
          <w:bCs/>
          <w:i/>
          <w:sz w:val="24"/>
          <w:szCs w:val="24"/>
        </w:rPr>
        <w:t>.</w:t>
      </w:r>
    </w:p>
    <w:p w14:paraId="2B4D1467" w14:textId="77777777" w:rsidR="00146175" w:rsidRDefault="00146175" w:rsidP="00EF55DA">
      <w:pPr>
        <w:pStyle w:val="BodyText"/>
        <w:spacing w:before="120" w:after="0"/>
        <w:ind w:left="720"/>
        <w:rPr>
          <w:rFonts w:ascii="Calibri" w:hAnsi="Calibri"/>
          <w:b/>
          <w:sz w:val="24"/>
          <w:szCs w:val="24"/>
        </w:rPr>
      </w:pPr>
      <w:r>
        <w:rPr>
          <w:rFonts w:ascii="Calibri" w:hAnsi="Calibri"/>
          <w:b/>
          <w:sz w:val="24"/>
          <w:szCs w:val="24"/>
        </w:rPr>
        <w:t>Your Company Logo</w:t>
      </w:r>
    </w:p>
    <w:p w14:paraId="47147295" w14:textId="77777777" w:rsidR="00146175" w:rsidRPr="00A02FCD" w:rsidRDefault="00A02FCD" w:rsidP="00146175">
      <w:pPr>
        <w:pStyle w:val="BodyText"/>
        <w:spacing w:before="120" w:after="0"/>
        <w:ind w:left="1440"/>
        <w:rPr>
          <w:rFonts w:ascii="Calibri" w:hAnsi="Calibri"/>
          <w:sz w:val="24"/>
          <w:szCs w:val="24"/>
        </w:rPr>
      </w:pPr>
      <w:r>
        <w:rPr>
          <w:rFonts w:ascii="Calibri" w:hAnsi="Calibri"/>
          <w:b/>
          <w:sz w:val="24"/>
          <w:szCs w:val="24"/>
        </w:rPr>
        <w:t>Important new requirement:</w:t>
      </w:r>
      <w:r>
        <w:rPr>
          <w:rFonts w:ascii="Calibri" w:hAnsi="Calibri"/>
          <w:sz w:val="24"/>
          <w:szCs w:val="24"/>
        </w:rPr>
        <w:t xml:space="preserve">  </w:t>
      </w:r>
      <w:r w:rsidR="00146175">
        <w:rPr>
          <w:rFonts w:ascii="Calibri" w:hAnsi="Calibri"/>
          <w:sz w:val="24"/>
          <w:szCs w:val="24"/>
        </w:rPr>
        <w:t xml:space="preserve">Include an electronic </w:t>
      </w:r>
      <w:r>
        <w:rPr>
          <w:rFonts w:ascii="Calibri" w:hAnsi="Calibri"/>
          <w:sz w:val="24"/>
          <w:szCs w:val="24"/>
        </w:rPr>
        <w:t xml:space="preserve">copy of your company logo in the </w:t>
      </w:r>
      <w:r w:rsidR="00BF160B">
        <w:rPr>
          <w:rFonts w:ascii="Calibri" w:hAnsi="Calibri"/>
          <w:i/>
          <w:sz w:val="24"/>
          <w:szCs w:val="24"/>
        </w:rPr>
        <w:t>.jpg</w:t>
      </w:r>
      <w:r>
        <w:rPr>
          <w:rFonts w:ascii="Calibri" w:hAnsi="Calibri"/>
          <w:sz w:val="24"/>
          <w:szCs w:val="24"/>
        </w:rPr>
        <w:t xml:space="preserve"> file format for use in the promotional brochures, individual sponsorships where logos are required (such as the badge lanyards), and on our website advertising the </w:t>
      </w:r>
      <w:r w:rsidR="004F5677">
        <w:rPr>
          <w:rFonts w:ascii="Calibri" w:hAnsi="Calibri"/>
          <w:bCs/>
          <w:sz w:val="24"/>
          <w:szCs w:val="24"/>
        </w:rPr>
        <w:t>Training Day</w:t>
      </w:r>
      <w:r>
        <w:rPr>
          <w:rFonts w:ascii="Calibri" w:hAnsi="Calibri"/>
          <w:sz w:val="24"/>
          <w:szCs w:val="24"/>
        </w:rPr>
        <w:t>.</w:t>
      </w:r>
    </w:p>
    <w:p w14:paraId="767C9CAF" w14:textId="77777777" w:rsidR="00C9703E" w:rsidRPr="007E503F" w:rsidRDefault="007E503F" w:rsidP="00EF55DA">
      <w:pPr>
        <w:pStyle w:val="BodyText"/>
        <w:spacing w:before="120" w:after="0"/>
        <w:ind w:left="720"/>
        <w:rPr>
          <w:rFonts w:ascii="Calibri" w:hAnsi="Calibri"/>
          <w:b/>
          <w:sz w:val="24"/>
          <w:szCs w:val="24"/>
        </w:rPr>
      </w:pPr>
      <w:r w:rsidRPr="007E503F">
        <w:rPr>
          <w:rFonts w:ascii="Calibri" w:hAnsi="Calibri"/>
          <w:b/>
          <w:sz w:val="24"/>
          <w:szCs w:val="24"/>
        </w:rPr>
        <w:t>Cancellation</w:t>
      </w:r>
    </w:p>
    <w:p w14:paraId="2593EE9F" w14:textId="77777777" w:rsidR="00C9703E" w:rsidRPr="00746A0D" w:rsidRDefault="00746A0D" w:rsidP="00AF28D7">
      <w:pPr>
        <w:pStyle w:val="BodyText"/>
        <w:numPr>
          <w:ilvl w:val="0"/>
          <w:numId w:val="4"/>
        </w:numPr>
        <w:spacing w:after="0"/>
        <w:rPr>
          <w:rFonts w:ascii="Calibri" w:hAnsi="Calibri"/>
          <w:sz w:val="24"/>
          <w:szCs w:val="24"/>
        </w:rPr>
      </w:pPr>
      <w:r w:rsidRPr="00746A0D">
        <w:rPr>
          <w:rFonts w:ascii="Calibri" w:hAnsi="Calibri"/>
          <w:bCs/>
          <w:sz w:val="24"/>
          <w:szCs w:val="24"/>
        </w:rPr>
        <w:t>A 50% refund will be issued to cancellations received before the application deadline.</w:t>
      </w:r>
    </w:p>
    <w:p w14:paraId="373605C8" w14:textId="77777777" w:rsidR="00C9703E" w:rsidRPr="00746A0D" w:rsidRDefault="00746A0D" w:rsidP="00AF28D7">
      <w:pPr>
        <w:pStyle w:val="BodyText"/>
        <w:numPr>
          <w:ilvl w:val="0"/>
          <w:numId w:val="4"/>
        </w:numPr>
        <w:spacing w:after="0"/>
        <w:rPr>
          <w:rFonts w:ascii="Calibri" w:hAnsi="Calibri"/>
          <w:sz w:val="24"/>
          <w:szCs w:val="24"/>
        </w:rPr>
      </w:pPr>
      <w:r w:rsidRPr="00746A0D">
        <w:rPr>
          <w:rFonts w:ascii="Calibri" w:hAnsi="Calibri"/>
          <w:bCs/>
          <w:sz w:val="24"/>
          <w:szCs w:val="24"/>
        </w:rPr>
        <w:t>No refund</w:t>
      </w:r>
      <w:r>
        <w:rPr>
          <w:rFonts w:ascii="Calibri" w:hAnsi="Calibri"/>
          <w:bCs/>
          <w:sz w:val="24"/>
          <w:szCs w:val="24"/>
        </w:rPr>
        <w:t xml:space="preserve"> will be issued to cancellations received after the application deadline.</w:t>
      </w:r>
    </w:p>
    <w:p w14:paraId="2E889017" w14:textId="77777777" w:rsidR="00071C89" w:rsidRDefault="00071C89" w:rsidP="007E503F">
      <w:pPr>
        <w:pStyle w:val="BodyText"/>
        <w:spacing w:before="120" w:after="0"/>
        <w:ind w:left="720"/>
        <w:rPr>
          <w:rFonts w:ascii="Calibri" w:hAnsi="Calibri"/>
          <w:b/>
          <w:bCs/>
          <w:sz w:val="24"/>
          <w:szCs w:val="24"/>
        </w:rPr>
      </w:pPr>
      <w:r>
        <w:rPr>
          <w:rFonts w:ascii="Calibri" w:hAnsi="Calibri"/>
          <w:b/>
          <w:bCs/>
          <w:sz w:val="24"/>
          <w:szCs w:val="24"/>
        </w:rPr>
        <w:t>Acknowledgements</w:t>
      </w:r>
    </w:p>
    <w:p w14:paraId="480C924E" w14:textId="77777777" w:rsidR="007E503F" w:rsidRPr="00071C89" w:rsidRDefault="00746A0D" w:rsidP="00AF28D7">
      <w:pPr>
        <w:pStyle w:val="BodyText"/>
        <w:numPr>
          <w:ilvl w:val="0"/>
          <w:numId w:val="3"/>
        </w:numPr>
        <w:tabs>
          <w:tab w:val="clear" w:pos="2160"/>
          <w:tab w:val="num" w:pos="1440"/>
        </w:tabs>
        <w:spacing w:after="0"/>
        <w:ind w:left="1440"/>
        <w:rPr>
          <w:rFonts w:ascii="Calibri" w:hAnsi="Calibri"/>
          <w:bCs/>
          <w:sz w:val="24"/>
          <w:szCs w:val="24"/>
        </w:rPr>
      </w:pPr>
      <w:r>
        <w:rPr>
          <w:rFonts w:ascii="Calibri" w:hAnsi="Calibri"/>
          <w:bCs/>
          <w:sz w:val="24"/>
          <w:szCs w:val="24"/>
        </w:rPr>
        <w:t>Drawings from leads/contact</w:t>
      </w:r>
      <w:r w:rsidR="00C50C91">
        <w:rPr>
          <w:rFonts w:ascii="Calibri" w:hAnsi="Calibri"/>
          <w:bCs/>
          <w:sz w:val="24"/>
          <w:szCs w:val="24"/>
        </w:rPr>
        <w:t>s</w:t>
      </w:r>
      <w:r>
        <w:rPr>
          <w:rFonts w:ascii="Calibri" w:hAnsi="Calibri"/>
          <w:bCs/>
          <w:sz w:val="24"/>
          <w:szCs w:val="24"/>
        </w:rPr>
        <w:t xml:space="preserve"> collected at the </w:t>
      </w:r>
      <w:r w:rsidR="004F5677">
        <w:rPr>
          <w:rFonts w:ascii="Calibri" w:hAnsi="Calibri"/>
          <w:bCs/>
          <w:sz w:val="24"/>
          <w:szCs w:val="24"/>
        </w:rPr>
        <w:t>Training Day</w:t>
      </w:r>
      <w:r w:rsidR="004F5677" w:rsidRPr="00C50C91">
        <w:rPr>
          <w:rFonts w:ascii="Calibri" w:hAnsi="Calibri"/>
          <w:bCs/>
          <w:i/>
          <w:sz w:val="24"/>
          <w:szCs w:val="24"/>
        </w:rPr>
        <w:t xml:space="preserve"> </w:t>
      </w:r>
      <w:r w:rsidR="00C50C91" w:rsidRPr="00C50C91">
        <w:rPr>
          <w:rFonts w:ascii="Calibri" w:hAnsi="Calibri"/>
          <w:bCs/>
          <w:i/>
          <w:sz w:val="24"/>
          <w:szCs w:val="24"/>
        </w:rPr>
        <w:t>must</w:t>
      </w:r>
      <w:r>
        <w:rPr>
          <w:rFonts w:ascii="Calibri" w:hAnsi="Calibri"/>
          <w:bCs/>
          <w:sz w:val="24"/>
          <w:szCs w:val="24"/>
        </w:rPr>
        <w:t xml:space="preserve"> be executed at the event.</w:t>
      </w:r>
    </w:p>
    <w:p w14:paraId="25558CE9" w14:textId="77777777" w:rsidR="00106BFA" w:rsidRPr="00746A0D" w:rsidRDefault="00746A0D" w:rsidP="00AF28D7">
      <w:pPr>
        <w:pStyle w:val="BodyText"/>
        <w:numPr>
          <w:ilvl w:val="0"/>
          <w:numId w:val="3"/>
        </w:numPr>
        <w:tabs>
          <w:tab w:val="clear" w:pos="2160"/>
          <w:tab w:val="num" w:pos="1440"/>
        </w:tabs>
        <w:spacing w:after="0"/>
        <w:ind w:left="1440"/>
        <w:rPr>
          <w:rFonts w:ascii="Calibri" w:hAnsi="Calibri"/>
          <w:sz w:val="24"/>
          <w:szCs w:val="24"/>
        </w:rPr>
      </w:pPr>
      <w:r w:rsidRPr="00746A0D">
        <w:rPr>
          <w:rFonts w:ascii="Calibri" w:hAnsi="Calibri"/>
          <w:sz w:val="24"/>
          <w:szCs w:val="24"/>
        </w:rPr>
        <w:t>Recruiting activities are strictly prohibited by NWOUG.  Vendors found doing such activities will be prohibited from future NWOUG events.</w:t>
      </w:r>
    </w:p>
    <w:p w14:paraId="5E0B8090" w14:textId="77777777" w:rsidR="00E232B1" w:rsidRPr="007E503F" w:rsidRDefault="00410706" w:rsidP="00E232B1">
      <w:pPr>
        <w:pStyle w:val="BodyText"/>
        <w:spacing w:before="120" w:after="0"/>
        <w:ind w:left="720"/>
        <w:rPr>
          <w:rFonts w:ascii="Calibri" w:hAnsi="Calibri"/>
          <w:b/>
          <w:sz w:val="24"/>
          <w:szCs w:val="24"/>
        </w:rPr>
      </w:pPr>
      <w:r>
        <w:rPr>
          <w:rFonts w:ascii="Calibri" w:hAnsi="Calibri"/>
          <w:b/>
          <w:sz w:val="24"/>
          <w:szCs w:val="24"/>
        </w:rPr>
        <w:t xml:space="preserve">Important </w:t>
      </w:r>
      <w:r w:rsidR="00E232B1">
        <w:rPr>
          <w:rFonts w:ascii="Calibri" w:hAnsi="Calibri"/>
          <w:b/>
          <w:sz w:val="24"/>
          <w:szCs w:val="24"/>
        </w:rPr>
        <w:t>D</w:t>
      </w:r>
      <w:r>
        <w:rPr>
          <w:rFonts w:ascii="Calibri" w:hAnsi="Calibri"/>
          <w:b/>
          <w:sz w:val="24"/>
          <w:szCs w:val="24"/>
        </w:rPr>
        <w:t>ates</w:t>
      </w:r>
    </w:p>
    <w:p w14:paraId="7A4FFDCF" w14:textId="1D80C444" w:rsidR="0007614E" w:rsidRDefault="00F17CA4" w:rsidP="00AF28D7">
      <w:pPr>
        <w:pStyle w:val="BodyText"/>
        <w:spacing w:after="0"/>
        <w:ind w:left="1440"/>
        <w:rPr>
          <w:rFonts w:ascii="Calibri" w:hAnsi="Calibri"/>
          <w:sz w:val="24"/>
          <w:szCs w:val="24"/>
        </w:rPr>
      </w:pPr>
      <w:r>
        <w:rPr>
          <w:rFonts w:ascii="Calibri" w:hAnsi="Calibri"/>
          <w:sz w:val="24"/>
          <w:szCs w:val="24"/>
        </w:rPr>
        <w:t>Application</w:t>
      </w:r>
      <w:r w:rsidR="00410706">
        <w:rPr>
          <w:rFonts w:ascii="Calibri" w:hAnsi="Calibri"/>
          <w:sz w:val="24"/>
          <w:szCs w:val="24"/>
        </w:rPr>
        <w:t xml:space="preserve"> Deadline</w:t>
      </w:r>
      <w:r w:rsidR="004B246D">
        <w:rPr>
          <w:rFonts w:ascii="Calibri" w:hAnsi="Calibri"/>
          <w:sz w:val="24"/>
          <w:szCs w:val="24"/>
        </w:rPr>
        <w:t>:</w:t>
      </w:r>
      <w:r>
        <w:rPr>
          <w:rFonts w:ascii="Calibri" w:hAnsi="Calibri"/>
          <w:sz w:val="24"/>
          <w:szCs w:val="24"/>
        </w:rPr>
        <w:tab/>
      </w:r>
      <w:r w:rsidR="00303631">
        <w:rPr>
          <w:rFonts w:ascii="Calibri" w:hAnsi="Calibri"/>
          <w:sz w:val="24"/>
          <w:szCs w:val="24"/>
        </w:rPr>
        <w:tab/>
      </w:r>
      <w:r w:rsidR="005D4DA7">
        <w:rPr>
          <w:rFonts w:ascii="Calibri" w:hAnsi="Calibri"/>
          <w:sz w:val="24"/>
          <w:szCs w:val="24"/>
        </w:rPr>
        <w:t>45</w:t>
      </w:r>
      <w:r w:rsidR="004F5677">
        <w:rPr>
          <w:rFonts w:ascii="Calibri" w:hAnsi="Calibri"/>
          <w:sz w:val="24"/>
          <w:szCs w:val="24"/>
        </w:rPr>
        <w:t xml:space="preserve"> days prior to event date</w:t>
      </w:r>
    </w:p>
    <w:p w14:paraId="69C8E4CF" w14:textId="2530368B" w:rsidR="004B246D" w:rsidRDefault="004F5677" w:rsidP="00AF28D7">
      <w:pPr>
        <w:pStyle w:val="BodyText"/>
        <w:spacing w:after="0"/>
        <w:ind w:left="1440"/>
        <w:rPr>
          <w:rFonts w:ascii="Calibri" w:hAnsi="Calibri"/>
          <w:sz w:val="24"/>
          <w:szCs w:val="24"/>
        </w:rPr>
      </w:pPr>
      <w:r>
        <w:rPr>
          <w:rFonts w:ascii="Calibri" w:hAnsi="Calibri"/>
          <w:bCs/>
          <w:sz w:val="24"/>
          <w:szCs w:val="24"/>
        </w:rPr>
        <w:t>Training Day</w:t>
      </w:r>
      <w:r>
        <w:rPr>
          <w:rFonts w:ascii="Calibri" w:hAnsi="Calibri"/>
          <w:sz w:val="24"/>
          <w:szCs w:val="24"/>
        </w:rPr>
        <w:t xml:space="preserve"> </w:t>
      </w:r>
      <w:r w:rsidR="00692753">
        <w:rPr>
          <w:rFonts w:ascii="Calibri" w:hAnsi="Calibri"/>
          <w:sz w:val="24"/>
          <w:szCs w:val="24"/>
        </w:rPr>
        <w:t>Date:</w:t>
      </w:r>
      <w:r w:rsidR="00692753">
        <w:rPr>
          <w:rFonts w:ascii="Calibri" w:hAnsi="Calibri"/>
          <w:sz w:val="24"/>
          <w:szCs w:val="24"/>
        </w:rPr>
        <w:tab/>
      </w:r>
      <w:r w:rsidR="00692753">
        <w:rPr>
          <w:rFonts w:ascii="Calibri" w:hAnsi="Calibri"/>
          <w:sz w:val="24"/>
          <w:szCs w:val="24"/>
        </w:rPr>
        <w:tab/>
      </w:r>
      <w:r w:rsidR="00BF160B">
        <w:rPr>
          <w:rFonts w:ascii="Calibri" w:hAnsi="Calibri"/>
          <w:sz w:val="24"/>
          <w:szCs w:val="24"/>
        </w:rPr>
        <w:t>Seattle, March 6, 2018</w:t>
      </w:r>
      <w:r w:rsidR="00BF160B">
        <w:rPr>
          <w:rFonts w:ascii="Calibri" w:hAnsi="Calibri"/>
          <w:sz w:val="24"/>
          <w:szCs w:val="24"/>
        </w:rPr>
        <w:br/>
      </w:r>
      <w:r w:rsidR="00BF160B">
        <w:rPr>
          <w:rFonts w:ascii="Calibri" w:hAnsi="Calibri"/>
          <w:sz w:val="24"/>
          <w:szCs w:val="24"/>
        </w:rPr>
        <w:tab/>
      </w:r>
      <w:r w:rsidR="00BF160B">
        <w:rPr>
          <w:rFonts w:ascii="Calibri" w:hAnsi="Calibri"/>
          <w:sz w:val="24"/>
          <w:szCs w:val="24"/>
        </w:rPr>
        <w:tab/>
      </w:r>
      <w:r w:rsidR="00BF160B">
        <w:rPr>
          <w:rFonts w:ascii="Calibri" w:hAnsi="Calibri"/>
          <w:sz w:val="24"/>
          <w:szCs w:val="24"/>
        </w:rPr>
        <w:tab/>
      </w:r>
      <w:r w:rsidR="00BF160B">
        <w:rPr>
          <w:rFonts w:ascii="Calibri" w:hAnsi="Calibri"/>
          <w:sz w:val="24"/>
          <w:szCs w:val="24"/>
        </w:rPr>
        <w:tab/>
        <w:t xml:space="preserve">Portland, </w:t>
      </w:r>
      <w:r w:rsidR="005D4DA7">
        <w:rPr>
          <w:rFonts w:ascii="Calibri" w:hAnsi="Calibri"/>
          <w:sz w:val="24"/>
          <w:szCs w:val="24"/>
        </w:rPr>
        <w:t>September 7</w:t>
      </w:r>
      <w:bookmarkStart w:id="0" w:name="_GoBack"/>
      <w:bookmarkEnd w:id="0"/>
      <w:r w:rsidR="00BF160B">
        <w:rPr>
          <w:rFonts w:ascii="Calibri" w:hAnsi="Calibri"/>
          <w:sz w:val="24"/>
          <w:szCs w:val="24"/>
        </w:rPr>
        <w:t>, 201</w:t>
      </w:r>
      <w:r w:rsidR="005D4DA7">
        <w:rPr>
          <w:rFonts w:ascii="Calibri" w:hAnsi="Calibri"/>
          <w:sz w:val="24"/>
          <w:szCs w:val="24"/>
        </w:rPr>
        <w:t>9</w:t>
      </w:r>
    </w:p>
    <w:p w14:paraId="5AFEC7B8" w14:textId="77777777" w:rsidR="00F3199E" w:rsidRDefault="00746A0D" w:rsidP="005C13CC">
      <w:pPr>
        <w:pStyle w:val="BodyText"/>
        <w:spacing w:before="120" w:after="0"/>
        <w:ind w:left="720"/>
        <w:rPr>
          <w:rFonts w:ascii="Calibri" w:hAnsi="Calibri"/>
          <w:b/>
          <w:sz w:val="24"/>
          <w:szCs w:val="24"/>
        </w:rPr>
      </w:pPr>
      <w:r w:rsidRPr="001626F3">
        <w:rPr>
          <w:rFonts w:ascii="Calibri" w:hAnsi="Calibri"/>
          <w:b/>
          <w:sz w:val="24"/>
          <w:szCs w:val="24"/>
        </w:rPr>
        <w:t>I agree</w:t>
      </w:r>
      <w:r w:rsidR="0007614E" w:rsidRPr="001626F3">
        <w:rPr>
          <w:rFonts w:ascii="Calibri" w:hAnsi="Calibri"/>
          <w:b/>
          <w:sz w:val="24"/>
          <w:szCs w:val="24"/>
        </w:rPr>
        <w:t xml:space="preserve">, on behalf of my organization and </w:t>
      </w:r>
      <w:proofErr w:type="gramStart"/>
      <w:r w:rsidR="0007614E" w:rsidRPr="001626F3">
        <w:rPr>
          <w:rFonts w:ascii="Calibri" w:hAnsi="Calibri"/>
          <w:b/>
          <w:sz w:val="24"/>
          <w:szCs w:val="24"/>
        </w:rPr>
        <w:t>all of</w:t>
      </w:r>
      <w:proofErr w:type="gramEnd"/>
      <w:r w:rsidR="0007614E" w:rsidRPr="001626F3">
        <w:rPr>
          <w:rFonts w:ascii="Calibri" w:hAnsi="Calibri"/>
          <w:b/>
          <w:sz w:val="24"/>
          <w:szCs w:val="24"/>
        </w:rPr>
        <w:t xml:space="preserve"> its </w:t>
      </w:r>
      <w:r w:rsidR="00C50C91" w:rsidRPr="001626F3">
        <w:rPr>
          <w:rFonts w:ascii="Calibri" w:hAnsi="Calibri"/>
          <w:b/>
          <w:sz w:val="24"/>
          <w:szCs w:val="24"/>
        </w:rPr>
        <w:t>representatives</w:t>
      </w:r>
      <w:r w:rsidR="0007614E" w:rsidRPr="001626F3">
        <w:rPr>
          <w:rFonts w:ascii="Calibri" w:hAnsi="Calibri"/>
          <w:b/>
          <w:sz w:val="24"/>
          <w:szCs w:val="24"/>
        </w:rPr>
        <w:t>, that we</w:t>
      </w:r>
      <w:r w:rsidRPr="001626F3">
        <w:rPr>
          <w:rFonts w:ascii="Calibri" w:hAnsi="Calibri"/>
          <w:b/>
          <w:sz w:val="24"/>
          <w:szCs w:val="24"/>
        </w:rPr>
        <w:t xml:space="preserve"> </w:t>
      </w:r>
      <w:r w:rsidR="00C50C91" w:rsidRPr="001626F3">
        <w:rPr>
          <w:rFonts w:ascii="Calibri" w:hAnsi="Calibri"/>
          <w:b/>
          <w:sz w:val="24"/>
          <w:szCs w:val="24"/>
        </w:rPr>
        <w:t xml:space="preserve">will abide by the complete exhibit rules and regulations  </w:t>
      </w:r>
    </w:p>
    <w:p w14:paraId="7B40B49B" w14:textId="77777777" w:rsidR="00F17CA4" w:rsidRDefault="00F17CA4" w:rsidP="002708A5">
      <w:pPr>
        <w:pStyle w:val="BodyText"/>
        <w:spacing w:after="0"/>
        <w:ind w:left="720"/>
        <w:rPr>
          <w:rFonts w:ascii="Calibri" w:hAnsi="Calibri"/>
          <w:sz w:val="24"/>
          <w:szCs w:val="24"/>
        </w:rPr>
      </w:pPr>
    </w:p>
    <w:p w14:paraId="7C5DAB8C" w14:textId="77777777" w:rsidR="006A3277" w:rsidRDefault="006A3277" w:rsidP="00A33B8D">
      <w:pPr>
        <w:pStyle w:val="BodyText"/>
        <w:spacing w:after="0"/>
        <w:ind w:left="720"/>
        <w:rPr>
          <w:noProof/>
        </w:rPr>
      </w:pPr>
    </w:p>
    <w:p w14:paraId="308B02D6" w14:textId="77777777" w:rsidR="006A3277" w:rsidRDefault="006A3277" w:rsidP="00A33B8D">
      <w:pPr>
        <w:pStyle w:val="BodyText"/>
        <w:spacing w:after="0"/>
        <w:ind w:left="720"/>
        <w:rPr>
          <w:noProof/>
        </w:rPr>
      </w:pPr>
      <w:r>
        <w:rPr>
          <w:noProof/>
        </w:rPr>
        <w:t>____________________________________________________________________________________</w:t>
      </w:r>
    </w:p>
    <w:p w14:paraId="5FF891A6" w14:textId="77777777" w:rsidR="00502ABB" w:rsidRDefault="00502ABB" w:rsidP="00A33B8D">
      <w:pPr>
        <w:pStyle w:val="BodyText"/>
        <w:spacing w:after="0"/>
        <w:ind w:left="720"/>
        <w:rPr>
          <w:noProof/>
        </w:rPr>
      </w:pPr>
      <w:r>
        <w:rPr>
          <w:noProof/>
        </w:rPr>
        <w:tab/>
        <w:t>Signature</w:t>
      </w:r>
      <w:r>
        <w:rPr>
          <w:noProof/>
        </w:rPr>
        <w:tab/>
      </w:r>
      <w:r>
        <w:rPr>
          <w:noProof/>
        </w:rPr>
        <w:tab/>
      </w:r>
      <w:r>
        <w:rPr>
          <w:noProof/>
        </w:rPr>
        <w:tab/>
      </w:r>
      <w:r>
        <w:rPr>
          <w:noProof/>
        </w:rPr>
        <w:tab/>
      </w:r>
      <w:r>
        <w:rPr>
          <w:noProof/>
        </w:rPr>
        <w:tab/>
      </w:r>
      <w:r>
        <w:rPr>
          <w:noProof/>
        </w:rPr>
        <w:tab/>
      </w:r>
      <w:r>
        <w:rPr>
          <w:noProof/>
        </w:rPr>
        <w:tab/>
        <w:t>Date</w:t>
      </w:r>
    </w:p>
    <w:p w14:paraId="5DF87933" w14:textId="77777777" w:rsidR="006A3277" w:rsidRDefault="006A3277" w:rsidP="00A33B8D">
      <w:pPr>
        <w:pStyle w:val="BodyText"/>
        <w:spacing w:after="0"/>
        <w:ind w:left="720"/>
        <w:rPr>
          <w:noProof/>
        </w:rPr>
      </w:pPr>
    </w:p>
    <w:p w14:paraId="204E88F3" w14:textId="77777777" w:rsidR="006A3277" w:rsidRDefault="006A3277" w:rsidP="00A33B8D">
      <w:pPr>
        <w:pStyle w:val="BodyText"/>
        <w:spacing w:after="0"/>
        <w:ind w:left="720"/>
        <w:rPr>
          <w:noProof/>
        </w:rPr>
      </w:pPr>
    </w:p>
    <w:p w14:paraId="7FE88992" w14:textId="77777777" w:rsidR="00803F87" w:rsidRDefault="00C75596" w:rsidP="00B223CF">
      <w:pPr>
        <w:pStyle w:val="BodyText"/>
        <w:tabs>
          <w:tab w:val="num" w:pos="720"/>
        </w:tabs>
        <w:spacing w:after="0"/>
        <w:jc w:val="center"/>
        <w:rPr>
          <w:rFonts w:ascii="Calibri" w:hAnsi="Calibri"/>
          <w:b/>
          <w:bCs/>
          <w:smallCaps/>
          <w:color w:val="009999"/>
          <w:sz w:val="24"/>
          <w:szCs w:val="24"/>
        </w:rPr>
      </w:pPr>
      <w:r>
        <w:rPr>
          <w:rFonts w:ascii="Calibri" w:hAnsi="Calibri"/>
          <w:b/>
          <w:bCs/>
          <w:smallCaps/>
          <w:color w:val="009999"/>
          <w:sz w:val="24"/>
          <w:szCs w:val="24"/>
        </w:rPr>
        <w:t>Forms Submitted W</w:t>
      </w:r>
      <w:r w:rsidR="003F5FDE">
        <w:rPr>
          <w:rFonts w:ascii="Calibri" w:hAnsi="Calibri"/>
          <w:b/>
          <w:bCs/>
          <w:smallCaps/>
          <w:color w:val="009999"/>
          <w:sz w:val="24"/>
          <w:szCs w:val="24"/>
        </w:rPr>
        <w:t xml:space="preserve">ithout </w:t>
      </w:r>
      <w:r w:rsidR="00FE04C8">
        <w:rPr>
          <w:rFonts w:ascii="Calibri" w:hAnsi="Calibri"/>
          <w:b/>
          <w:bCs/>
          <w:smallCaps/>
          <w:color w:val="009999"/>
          <w:sz w:val="24"/>
          <w:szCs w:val="24"/>
        </w:rPr>
        <w:t xml:space="preserve">Attached Payment </w:t>
      </w:r>
      <w:r>
        <w:rPr>
          <w:rFonts w:ascii="Calibri" w:hAnsi="Calibri"/>
          <w:b/>
          <w:bCs/>
          <w:smallCaps/>
          <w:color w:val="009999"/>
          <w:sz w:val="24"/>
          <w:szCs w:val="24"/>
        </w:rPr>
        <w:t>Information</w:t>
      </w:r>
      <w:r w:rsidR="00FE04C8">
        <w:rPr>
          <w:rFonts w:ascii="Calibri" w:hAnsi="Calibri"/>
          <w:b/>
          <w:bCs/>
          <w:smallCaps/>
          <w:color w:val="009999"/>
          <w:sz w:val="24"/>
          <w:szCs w:val="24"/>
        </w:rPr>
        <w:t xml:space="preserve"> or Signature Will be R</w:t>
      </w:r>
      <w:r w:rsidR="00FE04C8" w:rsidRPr="00442674">
        <w:rPr>
          <w:rFonts w:ascii="Calibri" w:hAnsi="Calibri"/>
          <w:b/>
          <w:bCs/>
          <w:smallCaps/>
          <w:color w:val="009999"/>
          <w:sz w:val="24"/>
          <w:szCs w:val="24"/>
        </w:rPr>
        <w:t>ejected</w:t>
      </w:r>
      <w:r w:rsidR="00FE04C8">
        <w:rPr>
          <w:rFonts w:ascii="Calibri" w:hAnsi="Calibri"/>
          <w:b/>
          <w:bCs/>
          <w:smallCaps/>
          <w:color w:val="009999"/>
          <w:sz w:val="24"/>
          <w:szCs w:val="24"/>
        </w:rPr>
        <w:t>.</w:t>
      </w:r>
      <w:r w:rsidR="00803F87">
        <w:rPr>
          <w:rFonts w:ascii="Calibri" w:hAnsi="Calibri"/>
          <w:b/>
          <w:bCs/>
          <w:smallCaps/>
          <w:color w:val="009999"/>
          <w:sz w:val="24"/>
          <w:szCs w:val="24"/>
        </w:rPr>
        <w:br w:type="page"/>
      </w:r>
    </w:p>
    <w:p w14:paraId="16F2A831" w14:textId="77777777" w:rsidR="003F5FDE" w:rsidRPr="004C2CA3" w:rsidRDefault="003F5FDE" w:rsidP="00B223CF">
      <w:pPr>
        <w:pStyle w:val="BodyText"/>
        <w:tabs>
          <w:tab w:val="num" w:pos="720"/>
        </w:tabs>
        <w:spacing w:after="0"/>
        <w:jc w:val="center"/>
        <w:rPr>
          <w:rFonts w:ascii="Calibri" w:hAnsi="Calibri"/>
          <w:b/>
          <w:bCs/>
          <w:sz w:val="36"/>
          <w:szCs w:val="36"/>
        </w:rPr>
      </w:pPr>
      <w:r w:rsidRPr="004C2CA3">
        <w:rPr>
          <w:rFonts w:ascii="Calibri" w:hAnsi="Calibri"/>
          <w:b/>
          <w:bCs/>
          <w:sz w:val="36"/>
          <w:szCs w:val="36"/>
        </w:rPr>
        <w:lastRenderedPageBreak/>
        <w:t>EXHIBIT RULES &amp; REGULATIONS</w:t>
      </w:r>
    </w:p>
    <w:p w14:paraId="762B26E8" w14:textId="77777777" w:rsidR="003F5FDE" w:rsidRPr="004C2CA3" w:rsidRDefault="003F5FDE" w:rsidP="004B246D">
      <w:pPr>
        <w:pStyle w:val="Heading1"/>
        <w:spacing w:before="120" w:after="120"/>
        <w:jc w:val="left"/>
        <w:rPr>
          <w:rFonts w:eastAsia="Arial Unicode MS"/>
          <w:szCs w:val="28"/>
        </w:rPr>
      </w:pPr>
      <w:r w:rsidRPr="004C2CA3">
        <w:rPr>
          <w:rFonts w:eastAsia="Arial Unicode MS"/>
          <w:szCs w:val="28"/>
        </w:rPr>
        <w:t xml:space="preserve">1.  Assignment of Display Space </w:t>
      </w:r>
    </w:p>
    <w:p w14:paraId="70807A94" w14:textId="77777777" w:rsidR="003F5FDE" w:rsidRPr="00920AE5" w:rsidRDefault="003F5FDE" w:rsidP="003F5FDE">
      <w:pPr>
        <w:ind w:left="540"/>
        <w:rPr>
          <w:rFonts w:ascii="Calibri" w:eastAsia="Arial Unicode MS" w:hAnsi="Calibri"/>
        </w:rPr>
      </w:pPr>
      <w:r w:rsidRPr="00920AE5">
        <w:rPr>
          <w:rFonts w:ascii="Calibri" w:eastAsia="Arial Unicode MS" w:hAnsi="Calibri"/>
        </w:rPr>
        <w:t xml:space="preserve">Each potential exhibitor is required to </w:t>
      </w:r>
      <w:proofErr w:type="gramStart"/>
      <w:r w:rsidRPr="00920AE5">
        <w:rPr>
          <w:rFonts w:ascii="Calibri" w:eastAsia="Arial Unicode MS" w:hAnsi="Calibri"/>
        </w:rPr>
        <w:t>submit an application</w:t>
      </w:r>
      <w:proofErr w:type="gramEnd"/>
      <w:r w:rsidRPr="00920AE5">
        <w:rPr>
          <w:rFonts w:ascii="Calibri" w:eastAsia="Arial Unicode MS" w:hAnsi="Calibri"/>
        </w:rPr>
        <w:t xml:space="preserve">, with full payment, to arrive no later than the date specified.  Receipt of the application does not guarantee an exhibit space, so please </w:t>
      </w:r>
      <w:r w:rsidR="00E232B1">
        <w:rPr>
          <w:rFonts w:ascii="Calibri" w:eastAsia="Arial Unicode MS" w:hAnsi="Calibri"/>
        </w:rPr>
        <w:t>submit</w:t>
      </w:r>
      <w:r w:rsidRPr="00920AE5">
        <w:rPr>
          <w:rFonts w:ascii="Calibri" w:eastAsia="Arial Unicode MS" w:hAnsi="Calibri"/>
        </w:rPr>
        <w:t xml:space="preserve"> in a timely manner.  Applications submitted without full payment will not be considered.</w:t>
      </w:r>
    </w:p>
    <w:p w14:paraId="0BEB79FA" w14:textId="77777777" w:rsidR="003F5FDE" w:rsidRPr="00920AE5" w:rsidRDefault="000F367E" w:rsidP="00E232B1">
      <w:pPr>
        <w:spacing w:before="120"/>
        <w:ind w:left="540"/>
        <w:rPr>
          <w:rFonts w:ascii="Calibri" w:eastAsia="Arial Unicode MS" w:hAnsi="Calibri"/>
        </w:rPr>
      </w:pPr>
      <w:r>
        <w:rPr>
          <w:rFonts w:ascii="Calibri" w:eastAsia="Arial Unicode MS" w:hAnsi="Calibri"/>
        </w:rPr>
        <w:t>Exhibit</w:t>
      </w:r>
      <w:r w:rsidR="003F5FDE" w:rsidRPr="00920AE5">
        <w:rPr>
          <w:rFonts w:ascii="Calibri" w:eastAsia="Arial Unicode MS" w:hAnsi="Calibri"/>
        </w:rPr>
        <w:t xml:space="preserve"> space </w:t>
      </w:r>
      <w:r>
        <w:rPr>
          <w:rFonts w:ascii="Calibri" w:eastAsia="Arial Unicode MS" w:hAnsi="Calibri"/>
        </w:rPr>
        <w:t xml:space="preserve">assignment at NWOUG </w:t>
      </w:r>
      <w:r w:rsidR="004F5677" w:rsidRPr="004F5677">
        <w:rPr>
          <w:rFonts w:ascii="Calibri" w:eastAsia="Arial Unicode MS" w:hAnsi="Calibri"/>
        </w:rPr>
        <w:t xml:space="preserve">Training Day </w:t>
      </w:r>
      <w:r>
        <w:rPr>
          <w:rFonts w:ascii="Calibri" w:eastAsia="Arial Unicode MS" w:hAnsi="Calibri"/>
        </w:rPr>
        <w:t>is</w:t>
      </w:r>
      <w:r w:rsidR="003F5FDE" w:rsidRPr="00920AE5">
        <w:rPr>
          <w:rFonts w:ascii="Calibri" w:eastAsia="Arial Unicode MS" w:hAnsi="Calibri"/>
        </w:rPr>
        <w:t xml:space="preserve"> a random drawing using all qualified exhibit registrations received by the registration deadline.  </w:t>
      </w:r>
    </w:p>
    <w:p w14:paraId="63B3292F" w14:textId="77777777" w:rsidR="003F5FDE" w:rsidRPr="00920AE5" w:rsidRDefault="003F5FDE" w:rsidP="00E232B1">
      <w:pPr>
        <w:widowControl w:val="0"/>
        <w:numPr>
          <w:ilvl w:val="0"/>
          <w:numId w:val="11"/>
        </w:numPr>
        <w:adjustRightInd w:val="0"/>
        <w:spacing w:before="120"/>
        <w:rPr>
          <w:rFonts w:ascii="Calibri" w:eastAsia="Arial Unicode MS" w:hAnsi="Calibri"/>
        </w:rPr>
      </w:pPr>
      <w:r>
        <w:rPr>
          <w:rFonts w:ascii="Calibri" w:eastAsia="Arial Unicode MS" w:hAnsi="Calibri"/>
        </w:rPr>
        <w:t>Q</w:t>
      </w:r>
      <w:r w:rsidRPr="00920AE5">
        <w:rPr>
          <w:rFonts w:ascii="Calibri" w:eastAsia="Arial Unicode MS" w:hAnsi="Calibri"/>
        </w:rPr>
        <w:t xml:space="preserve">ualified vendors will be notified via email upon acceptance of your application.  </w:t>
      </w:r>
    </w:p>
    <w:p w14:paraId="6B3FE735" w14:textId="77777777" w:rsidR="003F5FDE" w:rsidRPr="00920AE5" w:rsidRDefault="003F5FDE" w:rsidP="003F5FDE">
      <w:pPr>
        <w:widowControl w:val="0"/>
        <w:numPr>
          <w:ilvl w:val="0"/>
          <w:numId w:val="11"/>
        </w:numPr>
        <w:adjustRightInd w:val="0"/>
        <w:rPr>
          <w:rFonts w:ascii="Calibri" w:eastAsia="Arial Unicode MS" w:hAnsi="Calibri"/>
        </w:rPr>
      </w:pPr>
      <w:r w:rsidRPr="00920AE5">
        <w:rPr>
          <w:rFonts w:ascii="Calibri" w:eastAsia="Arial Unicode MS" w:hAnsi="Calibri"/>
        </w:rPr>
        <w:t>Exhibit space is assigned beginning with the first space until all qualified ve</w:t>
      </w:r>
      <w:r w:rsidR="000F367E">
        <w:rPr>
          <w:rFonts w:ascii="Calibri" w:eastAsia="Arial Unicode MS" w:hAnsi="Calibri"/>
        </w:rPr>
        <w:t>ndor names are randomly drawn.</w:t>
      </w:r>
    </w:p>
    <w:p w14:paraId="0D95D51E" w14:textId="77777777" w:rsidR="003F5FDE" w:rsidRPr="00920AE5" w:rsidRDefault="003F5FDE" w:rsidP="003F5FDE">
      <w:pPr>
        <w:widowControl w:val="0"/>
        <w:numPr>
          <w:ilvl w:val="0"/>
          <w:numId w:val="11"/>
        </w:numPr>
        <w:adjustRightInd w:val="0"/>
        <w:rPr>
          <w:rFonts w:ascii="Calibri" w:eastAsia="Arial Unicode MS" w:hAnsi="Calibri"/>
        </w:rPr>
      </w:pPr>
      <w:r w:rsidRPr="00920AE5">
        <w:rPr>
          <w:rFonts w:ascii="Calibri" w:eastAsia="Arial Unicode MS" w:hAnsi="Calibri"/>
        </w:rPr>
        <w:t xml:space="preserve">Late vendor registrations will be assigned the next available exhibit space in the order that qualified vendor registrations are received until all available exhibit spaces are sold.  </w:t>
      </w:r>
    </w:p>
    <w:p w14:paraId="481D92ED" w14:textId="77777777" w:rsidR="003F5FDE" w:rsidRPr="00920AE5" w:rsidRDefault="003F5FDE" w:rsidP="00E232B1">
      <w:pPr>
        <w:spacing w:before="120"/>
        <w:ind w:left="540"/>
        <w:rPr>
          <w:rFonts w:ascii="Calibri" w:eastAsia="Arial Unicode MS" w:hAnsi="Calibri"/>
        </w:rPr>
      </w:pPr>
      <w:r w:rsidRPr="00920AE5">
        <w:rPr>
          <w:rFonts w:ascii="Calibri" w:eastAsia="Arial Unicode MS" w:hAnsi="Calibri"/>
        </w:rPr>
        <w:t xml:space="preserve">The numbering of exhibit spaces is at NWOUG discretion based on the layout of the exhibit area at the venue </w:t>
      </w:r>
      <w:r w:rsidR="000F367E">
        <w:rPr>
          <w:rFonts w:ascii="Calibri" w:eastAsia="Arial Unicode MS" w:hAnsi="Calibri"/>
        </w:rPr>
        <w:t xml:space="preserve">for each </w:t>
      </w:r>
      <w:r w:rsidR="004F5677" w:rsidRPr="004F5677">
        <w:rPr>
          <w:rFonts w:ascii="Calibri" w:eastAsia="Arial Unicode MS" w:hAnsi="Calibri"/>
        </w:rPr>
        <w:t>Training Day</w:t>
      </w:r>
      <w:r w:rsidR="000F367E">
        <w:rPr>
          <w:rFonts w:ascii="Calibri" w:eastAsia="Arial Unicode MS" w:hAnsi="Calibri"/>
        </w:rPr>
        <w:t xml:space="preserve">.  </w:t>
      </w:r>
      <w:r w:rsidRPr="00920AE5">
        <w:rPr>
          <w:rFonts w:ascii="Calibri" w:eastAsia="Arial Unicode MS" w:hAnsi="Calibri"/>
        </w:rPr>
        <w:t xml:space="preserve">NWOUG reserves the right to change the exhibit space selection method and Exhibit Area floor plan with reasonable notice. </w:t>
      </w:r>
    </w:p>
    <w:p w14:paraId="319A5C53"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2.  Contract for Display Space </w:t>
      </w:r>
    </w:p>
    <w:p w14:paraId="09D4A7E9" w14:textId="77777777" w:rsidR="003F5FDE" w:rsidRPr="00920AE5" w:rsidRDefault="003F5FDE" w:rsidP="003F5FDE">
      <w:pPr>
        <w:ind w:left="540"/>
        <w:rPr>
          <w:rFonts w:ascii="Calibri" w:eastAsia="Arial Unicode MS" w:hAnsi="Calibri"/>
        </w:rPr>
      </w:pPr>
      <w:r w:rsidRPr="00920AE5">
        <w:rPr>
          <w:rFonts w:ascii="Calibri" w:eastAsia="Arial Unicode MS" w:hAnsi="Calibri"/>
        </w:rPr>
        <w:t xml:space="preserve">The application for space, the formal approval to exhibit the products/services listed on the application, the notification of space assignment by the Exhibit Manager, and the full payment of rental and exhibitor registration charges together constitute a Contract.  NWOUG has the right to approve/disapprove applications and to assign the exhibit space allotted under such Contract. </w:t>
      </w:r>
    </w:p>
    <w:p w14:paraId="3E3A3B42" w14:textId="77777777" w:rsidR="003F5FDE" w:rsidRPr="00CC0062" w:rsidRDefault="003F5FDE" w:rsidP="00CC0062">
      <w:pPr>
        <w:pStyle w:val="Heading1"/>
        <w:spacing w:before="120" w:after="120"/>
        <w:jc w:val="left"/>
        <w:rPr>
          <w:rFonts w:eastAsia="Arial Unicode MS"/>
          <w:szCs w:val="28"/>
        </w:rPr>
      </w:pPr>
      <w:r w:rsidRPr="00E579AE">
        <w:rPr>
          <w:rFonts w:eastAsia="Arial Unicode MS"/>
        </w:rPr>
        <w:t>3</w:t>
      </w:r>
      <w:r w:rsidRPr="004C2CA3">
        <w:rPr>
          <w:rFonts w:eastAsia="Arial Unicode MS"/>
        </w:rPr>
        <w:t>.  Exhibit Space Rental &amp; Payment</w:t>
      </w:r>
      <w:r w:rsidRPr="00920AE5">
        <w:rPr>
          <w:rFonts w:eastAsia="Arial Unicode MS" w:cs="Arial Unicode MS"/>
          <w:b w:val="0"/>
          <w:bCs w:val="0"/>
          <w:color w:val="007F7F"/>
          <w:sz w:val="28"/>
          <w:szCs w:val="28"/>
        </w:rPr>
        <w:t xml:space="preserve"> </w:t>
      </w:r>
    </w:p>
    <w:p w14:paraId="5B0033DC" w14:textId="77777777" w:rsidR="003F5FDE" w:rsidRPr="00920AE5" w:rsidRDefault="003F5FDE" w:rsidP="003F5FDE">
      <w:pPr>
        <w:ind w:left="540"/>
        <w:rPr>
          <w:rFonts w:ascii="Calibri" w:eastAsia="Arial Unicode MS" w:hAnsi="Calibri"/>
        </w:rPr>
      </w:pPr>
      <w:r w:rsidRPr="00920AE5">
        <w:rPr>
          <w:rFonts w:ascii="Calibri" w:eastAsia="Arial Unicode MS" w:hAnsi="Calibri"/>
        </w:rPr>
        <w:t>The standard exhibits are 6’ skirted tabletops.  The maximum exhib</w:t>
      </w:r>
      <w:r w:rsidR="000F367E">
        <w:rPr>
          <w:rFonts w:ascii="Calibri" w:eastAsia="Arial Unicode MS" w:hAnsi="Calibri"/>
        </w:rPr>
        <w:t>it size is a 6’ skirted table.</w:t>
      </w:r>
    </w:p>
    <w:p w14:paraId="31D25371"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4.  Displays </w:t>
      </w:r>
    </w:p>
    <w:p w14:paraId="6CD7EBB1" w14:textId="77777777" w:rsidR="00CC0062" w:rsidRDefault="00F01524" w:rsidP="00CC0062">
      <w:pPr>
        <w:spacing w:before="120"/>
        <w:ind w:left="540"/>
        <w:rPr>
          <w:rFonts w:ascii="Calibri" w:eastAsia="Arial Unicode MS" w:hAnsi="Calibri"/>
        </w:rPr>
      </w:pPr>
      <w:r>
        <w:rPr>
          <w:rFonts w:ascii="Calibri" w:eastAsia="Arial Unicode MS" w:hAnsi="Calibri"/>
        </w:rPr>
        <w:t xml:space="preserve">Platinum </w:t>
      </w:r>
      <w:r w:rsidR="000F367E">
        <w:rPr>
          <w:rFonts w:ascii="Calibri" w:eastAsia="Arial Unicode MS" w:hAnsi="Calibri"/>
        </w:rPr>
        <w:t>E</w:t>
      </w:r>
      <w:r w:rsidR="00CC0062" w:rsidRPr="00920AE5">
        <w:rPr>
          <w:rFonts w:ascii="Calibri" w:eastAsia="Arial Unicode MS" w:hAnsi="Calibri"/>
        </w:rPr>
        <w:t>xhibiting companies receive three (3) exhibit staff registrations</w:t>
      </w:r>
      <w:r>
        <w:rPr>
          <w:rFonts w:ascii="Calibri" w:eastAsia="Arial Unicode MS" w:hAnsi="Calibri"/>
        </w:rPr>
        <w:t xml:space="preserve"> and all other Exhibiting companies receive two (2) staff registrations. These registrations include </w:t>
      </w:r>
      <w:r w:rsidR="00CC0062" w:rsidRPr="00920AE5">
        <w:rPr>
          <w:rFonts w:ascii="Calibri" w:eastAsia="Arial Unicode MS" w:hAnsi="Calibri"/>
        </w:rPr>
        <w:t xml:space="preserve">access to all meals and </w:t>
      </w:r>
      <w:r w:rsidR="004F5677" w:rsidRPr="004F5677">
        <w:rPr>
          <w:rFonts w:ascii="Calibri" w:eastAsia="Arial Unicode MS" w:hAnsi="Calibri"/>
        </w:rPr>
        <w:t xml:space="preserve">Training Day </w:t>
      </w:r>
      <w:r w:rsidR="00CC0062" w:rsidRPr="00920AE5">
        <w:rPr>
          <w:rFonts w:ascii="Calibri" w:eastAsia="Arial Unicode MS" w:hAnsi="Calibri"/>
        </w:rPr>
        <w:t>sessions active in conjunction with active vendor displays</w:t>
      </w:r>
      <w:r w:rsidR="000F367E">
        <w:rPr>
          <w:rFonts w:ascii="Calibri" w:eastAsia="Arial Unicode MS" w:hAnsi="Calibri"/>
        </w:rPr>
        <w:t>.</w:t>
      </w:r>
      <w:r w:rsidR="00CC0062" w:rsidRPr="00920AE5">
        <w:rPr>
          <w:rFonts w:ascii="Calibri" w:eastAsia="Arial Unicode MS" w:hAnsi="Calibri"/>
        </w:rPr>
        <w:t xml:space="preserve"> </w:t>
      </w:r>
    </w:p>
    <w:p w14:paraId="3279D6BE" w14:textId="77777777" w:rsidR="003F5FDE" w:rsidRPr="00920AE5" w:rsidRDefault="00CC0062" w:rsidP="00CC0062">
      <w:pPr>
        <w:spacing w:before="120"/>
        <w:ind w:left="540"/>
        <w:rPr>
          <w:rFonts w:ascii="Calibri" w:eastAsia="Arial Unicode MS" w:hAnsi="Calibri"/>
        </w:rPr>
      </w:pPr>
      <w:r>
        <w:rPr>
          <w:rFonts w:ascii="Calibri" w:eastAsia="Arial Unicode MS" w:hAnsi="Calibri"/>
        </w:rPr>
        <w:t>Additional d</w:t>
      </w:r>
      <w:r w:rsidR="003F5FDE" w:rsidRPr="00920AE5">
        <w:rPr>
          <w:rFonts w:ascii="Calibri" w:eastAsia="Arial Unicode MS" w:hAnsi="Calibri"/>
        </w:rPr>
        <w:t>isplay furnishings and/or equipment may be obtained from t</w:t>
      </w:r>
      <w:r>
        <w:rPr>
          <w:rFonts w:ascii="Calibri" w:eastAsia="Arial Unicode MS" w:hAnsi="Calibri"/>
        </w:rPr>
        <w:t xml:space="preserve">he official Exhibit Contractor.  Exhibitors are responsible for coordinating payment directly with the Exhibit Contractor for renting additional equipment. </w:t>
      </w:r>
    </w:p>
    <w:p w14:paraId="0730112A" w14:textId="77777777" w:rsidR="003F5FDE" w:rsidRDefault="003F5FDE" w:rsidP="00E579AE">
      <w:pPr>
        <w:pStyle w:val="Heading1"/>
        <w:spacing w:before="120" w:after="120"/>
        <w:jc w:val="left"/>
        <w:rPr>
          <w:rFonts w:eastAsia="Arial Unicode MS"/>
        </w:rPr>
      </w:pPr>
      <w:r w:rsidRPr="004C2CA3">
        <w:rPr>
          <w:rFonts w:eastAsia="Arial Unicode MS"/>
        </w:rPr>
        <w:t xml:space="preserve">5.  Installation, Exhibit and Dismantling Hours </w:t>
      </w:r>
    </w:p>
    <w:p w14:paraId="5A0F3F70" w14:textId="77777777" w:rsidR="00B92EBE" w:rsidRPr="00920AE5" w:rsidRDefault="004F5677" w:rsidP="00B92EBE">
      <w:pPr>
        <w:spacing w:before="120"/>
        <w:ind w:left="540"/>
        <w:rPr>
          <w:rFonts w:ascii="Calibri" w:eastAsia="Arial Unicode MS" w:hAnsi="Calibri"/>
        </w:rPr>
      </w:pPr>
      <w:r w:rsidRPr="004F5677">
        <w:rPr>
          <w:rFonts w:ascii="Calibri" w:eastAsia="Arial Unicode MS" w:hAnsi="Calibri"/>
        </w:rPr>
        <w:t xml:space="preserve">Training Day </w:t>
      </w:r>
      <w:r w:rsidR="00B92EBE">
        <w:rPr>
          <w:rFonts w:ascii="Calibri" w:eastAsia="Arial Unicode MS" w:hAnsi="Calibri"/>
        </w:rPr>
        <w:t>Exhibit hours are available on the NWOUG</w:t>
      </w:r>
      <w:r w:rsidR="00692753">
        <w:rPr>
          <w:rFonts w:ascii="Calibri" w:eastAsia="Arial Unicode MS" w:hAnsi="Calibri"/>
        </w:rPr>
        <w:t xml:space="preserve"> website under</w:t>
      </w:r>
      <w:r w:rsidR="00B92EBE">
        <w:rPr>
          <w:rFonts w:ascii="Calibri" w:eastAsia="Arial Unicode MS" w:hAnsi="Calibri"/>
        </w:rPr>
        <w:t xml:space="preserve"> Vendor </w:t>
      </w:r>
      <w:r w:rsidRPr="004F5677">
        <w:rPr>
          <w:rFonts w:ascii="Calibri" w:eastAsia="Arial Unicode MS" w:hAnsi="Calibri"/>
        </w:rPr>
        <w:t>Training Day</w:t>
      </w:r>
      <w:r w:rsidR="00692753">
        <w:rPr>
          <w:rFonts w:ascii="Calibri" w:eastAsia="Arial Unicode MS" w:hAnsi="Calibri"/>
        </w:rPr>
        <w:t xml:space="preserve">. </w:t>
      </w:r>
      <w:r w:rsidR="00B92EBE">
        <w:rPr>
          <w:rFonts w:ascii="Calibri" w:eastAsia="Arial Unicode MS" w:hAnsi="Calibri"/>
        </w:rPr>
        <w:t xml:space="preserve"> Additional d</w:t>
      </w:r>
      <w:r w:rsidR="00B92EBE" w:rsidRPr="00920AE5">
        <w:rPr>
          <w:rFonts w:ascii="Calibri" w:eastAsia="Arial Unicode MS" w:hAnsi="Calibri"/>
        </w:rPr>
        <w:t>isplay furnishings and/or equipment may be obtained from t</w:t>
      </w:r>
      <w:r w:rsidR="00B92EBE">
        <w:rPr>
          <w:rFonts w:ascii="Calibri" w:eastAsia="Arial Unicode MS" w:hAnsi="Calibri"/>
        </w:rPr>
        <w:t xml:space="preserve">he official Exhibit Contractor.  Exhibitors are responsible for coordinating payment directly with the Exhibit Contractor for renting additional equipment. </w:t>
      </w:r>
    </w:p>
    <w:p w14:paraId="16019AF5"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6.  Exhibit Services </w:t>
      </w:r>
    </w:p>
    <w:p w14:paraId="56A278BA" w14:textId="77777777" w:rsidR="003F5FDE" w:rsidRPr="00920AE5" w:rsidRDefault="003F5FDE" w:rsidP="003F5FDE">
      <w:pPr>
        <w:ind w:left="540"/>
        <w:rPr>
          <w:rFonts w:ascii="Calibri" w:eastAsia="Arial Unicode MS" w:hAnsi="Calibri"/>
        </w:rPr>
      </w:pPr>
      <w:r w:rsidRPr="00920AE5">
        <w:rPr>
          <w:rFonts w:ascii="Calibri" w:eastAsia="Arial Unicode MS" w:hAnsi="Calibri"/>
        </w:rPr>
        <w:t xml:space="preserve">All exhibitors must send displays, literature, and giveaways to the </w:t>
      </w:r>
      <w:r w:rsidR="004F5677" w:rsidRPr="004F5677">
        <w:rPr>
          <w:rFonts w:ascii="Calibri" w:eastAsia="Arial Unicode MS" w:hAnsi="Calibri"/>
        </w:rPr>
        <w:t xml:space="preserve">Training Day </w:t>
      </w:r>
      <w:r w:rsidRPr="00920AE5">
        <w:rPr>
          <w:rFonts w:ascii="Calibri" w:eastAsia="Arial Unicode MS" w:hAnsi="Calibri"/>
        </w:rPr>
        <w:t xml:space="preserve">venue.  Exhibitors are not allowed to order different color drapery.  </w:t>
      </w:r>
      <w:r w:rsidR="00E232B1">
        <w:rPr>
          <w:rFonts w:ascii="Calibri" w:eastAsia="Arial Unicode MS" w:hAnsi="Calibri"/>
        </w:rPr>
        <w:t>S</w:t>
      </w:r>
      <w:r w:rsidRPr="00920AE5">
        <w:rPr>
          <w:rFonts w:ascii="Calibri" w:eastAsia="Arial Unicode MS" w:hAnsi="Calibri"/>
        </w:rPr>
        <w:t>hipping information and deadlines</w:t>
      </w:r>
      <w:r w:rsidR="00E232B1">
        <w:rPr>
          <w:rFonts w:ascii="Calibri" w:eastAsia="Arial Unicode MS" w:hAnsi="Calibri"/>
        </w:rPr>
        <w:t xml:space="preserve"> are available on the NWOUG website</w:t>
      </w:r>
      <w:r w:rsidRPr="00920AE5">
        <w:rPr>
          <w:rFonts w:ascii="Calibri" w:eastAsia="Arial Unicode MS" w:hAnsi="Calibri"/>
        </w:rPr>
        <w:t>.</w:t>
      </w:r>
    </w:p>
    <w:p w14:paraId="31FE5B9A"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7.  </w:t>
      </w:r>
      <w:r w:rsidR="00266A48">
        <w:rPr>
          <w:rFonts w:eastAsia="Arial Unicode MS"/>
        </w:rPr>
        <w:t>Internet Service</w:t>
      </w:r>
    </w:p>
    <w:p w14:paraId="060CE93B" w14:textId="77777777" w:rsidR="003F5FDE" w:rsidRPr="00920AE5" w:rsidRDefault="00F00546" w:rsidP="003F5FDE">
      <w:pPr>
        <w:ind w:left="540"/>
        <w:rPr>
          <w:rFonts w:ascii="Calibri" w:eastAsia="Arial Unicode MS" w:hAnsi="Calibri"/>
        </w:rPr>
      </w:pPr>
      <w:r>
        <w:rPr>
          <w:rFonts w:ascii="Calibri" w:eastAsia="Arial Unicode MS" w:hAnsi="Calibri"/>
        </w:rPr>
        <w:t>Wi-Fi</w:t>
      </w:r>
      <w:r w:rsidR="00266A48">
        <w:rPr>
          <w:rFonts w:ascii="Calibri" w:eastAsia="Arial Unicode MS" w:hAnsi="Calibri"/>
        </w:rPr>
        <w:t xml:space="preserve"> access </w:t>
      </w:r>
      <w:r w:rsidR="003F5FDE" w:rsidRPr="00920AE5">
        <w:rPr>
          <w:rFonts w:ascii="Calibri" w:eastAsia="Arial Unicode MS" w:hAnsi="Calibri"/>
        </w:rPr>
        <w:t>may be coordinated through th</w:t>
      </w:r>
      <w:r w:rsidR="00266A48">
        <w:rPr>
          <w:rFonts w:ascii="Calibri" w:eastAsia="Arial Unicode MS" w:hAnsi="Calibri"/>
        </w:rPr>
        <w:t>e official Exhibit Contractor, or pre-contracted through the NWOUG.  Details will be provided to all vendors.</w:t>
      </w:r>
    </w:p>
    <w:p w14:paraId="385C3E72" w14:textId="77777777" w:rsidR="003F5FDE" w:rsidRPr="004C2CA3" w:rsidRDefault="003F5FDE" w:rsidP="00E579AE">
      <w:pPr>
        <w:pStyle w:val="Heading1"/>
        <w:spacing w:before="120" w:after="120"/>
        <w:jc w:val="left"/>
        <w:rPr>
          <w:rFonts w:eastAsia="Arial Unicode MS"/>
        </w:rPr>
      </w:pPr>
      <w:r w:rsidRPr="004C2CA3">
        <w:rPr>
          <w:rFonts w:eastAsia="Arial Unicode MS"/>
        </w:rPr>
        <w:lastRenderedPageBreak/>
        <w:t xml:space="preserve">8.  Exhibitor Registration </w:t>
      </w:r>
    </w:p>
    <w:p w14:paraId="45D4763A" w14:textId="77777777" w:rsidR="003F5FDE" w:rsidRPr="00920AE5" w:rsidRDefault="003F5FDE" w:rsidP="003F5FDE">
      <w:pPr>
        <w:ind w:left="540"/>
        <w:rPr>
          <w:rFonts w:ascii="Calibri" w:eastAsia="Arial Unicode MS" w:hAnsi="Calibri"/>
        </w:rPr>
      </w:pPr>
      <w:r w:rsidRPr="00920AE5">
        <w:rPr>
          <w:rFonts w:ascii="Calibri" w:eastAsia="Arial Unicode MS" w:hAnsi="Calibri"/>
        </w:rPr>
        <w:t xml:space="preserve">All persons working in the exhibit area must be registered as </w:t>
      </w:r>
      <w:r w:rsidR="004F5677" w:rsidRPr="004F5677">
        <w:rPr>
          <w:rFonts w:ascii="Calibri" w:eastAsia="Arial Unicode MS" w:hAnsi="Calibri"/>
        </w:rPr>
        <w:t xml:space="preserve">Training Day </w:t>
      </w:r>
      <w:r w:rsidRPr="00920AE5">
        <w:rPr>
          <w:rFonts w:ascii="Calibri" w:eastAsia="Arial Unicode MS" w:hAnsi="Calibri"/>
        </w:rPr>
        <w:t xml:space="preserve">attendees or exhibit </w:t>
      </w:r>
      <w:proofErr w:type="gramStart"/>
      <w:r w:rsidRPr="00920AE5">
        <w:rPr>
          <w:rFonts w:ascii="Calibri" w:eastAsia="Arial Unicode MS" w:hAnsi="Calibri"/>
        </w:rPr>
        <w:t>staff, and</w:t>
      </w:r>
      <w:proofErr w:type="gramEnd"/>
      <w:r w:rsidRPr="00920AE5">
        <w:rPr>
          <w:rFonts w:ascii="Calibri" w:eastAsia="Arial Unicode MS" w:hAnsi="Calibri"/>
        </w:rPr>
        <w:t xml:space="preserve"> be at least 18 years of age. Persons desiring to attend one or more sessions must be registered as </w:t>
      </w:r>
      <w:r w:rsidR="004F5677" w:rsidRPr="004F5677">
        <w:rPr>
          <w:rFonts w:ascii="Calibri" w:eastAsia="Arial Unicode MS" w:hAnsi="Calibri"/>
        </w:rPr>
        <w:t xml:space="preserve">Training Day </w:t>
      </w:r>
      <w:r w:rsidRPr="00920AE5">
        <w:rPr>
          <w:rFonts w:ascii="Calibri" w:eastAsia="Arial Unicode MS" w:hAnsi="Calibri"/>
        </w:rPr>
        <w:t xml:space="preserve">attendees. Your full tabletop exhibit fee entitles three (3) persons to participate as exhibit staff </w:t>
      </w:r>
      <w:r w:rsidR="00875B95">
        <w:rPr>
          <w:rFonts w:ascii="Calibri" w:eastAsia="Arial Unicode MS" w:hAnsi="Calibri"/>
        </w:rPr>
        <w:t xml:space="preserve">for Platinum Sponsors. Gold and Silver Sponsors get two (2) staff registrations </w:t>
      </w:r>
      <w:r w:rsidRPr="00920AE5">
        <w:rPr>
          <w:rFonts w:ascii="Calibri" w:eastAsia="Arial Unicode MS" w:hAnsi="Calibri"/>
        </w:rPr>
        <w:t xml:space="preserve">and </w:t>
      </w:r>
      <w:r w:rsidR="00D90AF7">
        <w:rPr>
          <w:rFonts w:ascii="Calibri" w:eastAsia="Arial Unicode MS" w:hAnsi="Calibri"/>
        </w:rPr>
        <w:t>all Sponsorship levels can</w:t>
      </w:r>
      <w:r w:rsidRPr="00920AE5">
        <w:rPr>
          <w:rFonts w:ascii="Calibri" w:eastAsia="Arial Unicode MS" w:hAnsi="Calibri"/>
        </w:rPr>
        <w:t xml:space="preserve"> attend </w:t>
      </w:r>
      <w:r w:rsidR="004F5677" w:rsidRPr="004F5677">
        <w:rPr>
          <w:rFonts w:ascii="Calibri" w:eastAsia="Arial Unicode MS" w:hAnsi="Calibri"/>
        </w:rPr>
        <w:t xml:space="preserve">Training Day </w:t>
      </w:r>
      <w:r w:rsidRPr="00920AE5">
        <w:rPr>
          <w:rFonts w:ascii="Calibri" w:eastAsia="Arial Unicode MS" w:hAnsi="Calibri"/>
        </w:rPr>
        <w:t xml:space="preserve">sessions.  Attendance at </w:t>
      </w:r>
      <w:r w:rsidR="004F5677" w:rsidRPr="004F5677">
        <w:rPr>
          <w:rFonts w:ascii="Calibri" w:eastAsia="Arial Unicode MS" w:hAnsi="Calibri"/>
        </w:rPr>
        <w:t xml:space="preserve">Training Day </w:t>
      </w:r>
      <w:r w:rsidRPr="00920AE5">
        <w:rPr>
          <w:rFonts w:ascii="Calibri" w:eastAsia="Arial Unicode MS" w:hAnsi="Calibri"/>
        </w:rPr>
        <w:t xml:space="preserve">sessions is limited to sessions active in conjunction with active vendor displays only.  Standard food and beverage functions are accessible by exhibitor staff.  Complimentary exhibit staff must pre-register via the exhibit application. They cannot register on-site. No one will be admitted to the exhibit area without a badge. You may purchase additional </w:t>
      </w:r>
      <w:r w:rsidR="004F5677" w:rsidRPr="004F5677">
        <w:rPr>
          <w:rFonts w:ascii="Calibri" w:eastAsia="Arial Unicode MS" w:hAnsi="Calibri"/>
        </w:rPr>
        <w:t xml:space="preserve">Training Day </w:t>
      </w:r>
      <w:r w:rsidRPr="00920AE5">
        <w:rPr>
          <w:rFonts w:ascii="Calibri" w:eastAsia="Arial Unicode MS" w:hAnsi="Calibri"/>
        </w:rPr>
        <w:t xml:space="preserve">registrations if your representation exceeds the quantities allowed by your exhibit purchase.   </w:t>
      </w:r>
    </w:p>
    <w:p w14:paraId="02C86E9C"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9.  Cancellation of Exhibit Space </w:t>
      </w:r>
    </w:p>
    <w:p w14:paraId="5E47FA7C" w14:textId="77777777" w:rsidR="003F5FDE" w:rsidRPr="00920AE5" w:rsidRDefault="003F5FDE" w:rsidP="003F5FDE">
      <w:pPr>
        <w:ind w:left="540"/>
        <w:rPr>
          <w:rFonts w:ascii="Calibri" w:eastAsia="Arial Unicode MS" w:hAnsi="Calibri"/>
          <w:b/>
          <w:bCs/>
        </w:rPr>
      </w:pPr>
      <w:r w:rsidRPr="00920AE5">
        <w:rPr>
          <w:rFonts w:ascii="Calibri" w:eastAsia="Arial Unicode MS" w:hAnsi="Calibri"/>
          <w:b/>
          <w:bCs/>
        </w:rPr>
        <w:t xml:space="preserve">Display space may be canceled prior to the opening date of the NWOUG </w:t>
      </w:r>
      <w:r w:rsidR="004F5677" w:rsidRPr="004F5677">
        <w:rPr>
          <w:rFonts w:ascii="Calibri" w:eastAsia="Arial Unicode MS" w:hAnsi="Calibri"/>
          <w:b/>
          <w:bCs/>
        </w:rPr>
        <w:t>Training Day</w:t>
      </w:r>
      <w:r w:rsidRPr="00920AE5">
        <w:rPr>
          <w:rFonts w:ascii="Calibri" w:eastAsia="Arial Unicode MS" w:hAnsi="Calibri"/>
          <w:b/>
          <w:bCs/>
        </w:rPr>
        <w:t xml:space="preserve">. Cancellation schedule: </w:t>
      </w:r>
    </w:p>
    <w:p w14:paraId="0A616083" w14:textId="77777777" w:rsidR="003F5FDE" w:rsidRPr="00920AE5" w:rsidRDefault="003F5FDE" w:rsidP="003F5FDE">
      <w:pPr>
        <w:spacing w:before="100" w:after="100"/>
        <w:ind w:left="1440" w:right="720"/>
        <w:rPr>
          <w:rFonts w:ascii="Calibri" w:eastAsia="Arial Unicode MS" w:hAnsi="Calibri"/>
        </w:rPr>
      </w:pPr>
      <w:r w:rsidRPr="00920AE5">
        <w:rPr>
          <w:rFonts w:ascii="Calibri" w:eastAsia="Arial Unicode MS" w:hAnsi="Calibri"/>
        </w:rPr>
        <w:t>Cancellation before exhibit application deadline:</w:t>
      </w:r>
      <w:r w:rsidRPr="00920AE5">
        <w:rPr>
          <w:rFonts w:ascii="Calibri" w:eastAsia="Arial Unicode MS" w:hAnsi="Calibri"/>
        </w:rPr>
        <w:tab/>
        <w:t>50% Refund</w:t>
      </w:r>
      <w:r w:rsidRPr="00920AE5">
        <w:rPr>
          <w:rFonts w:ascii="Calibri" w:eastAsia="Arial Unicode MS" w:hAnsi="Calibri"/>
        </w:rPr>
        <w:br/>
        <w:t xml:space="preserve">Cancellation after exhibit application deadline:  </w:t>
      </w:r>
      <w:r w:rsidRPr="00920AE5">
        <w:rPr>
          <w:rFonts w:ascii="Calibri" w:eastAsia="Arial Unicode MS" w:hAnsi="Calibri"/>
        </w:rPr>
        <w:tab/>
        <w:t>No Refund</w:t>
      </w:r>
    </w:p>
    <w:p w14:paraId="54C03690"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10.  Display Regulations </w:t>
      </w:r>
    </w:p>
    <w:p w14:paraId="6CFA1C42" w14:textId="77777777" w:rsidR="003F5FDE" w:rsidRPr="00920AE5" w:rsidRDefault="003F5FDE" w:rsidP="003F5FDE">
      <w:pPr>
        <w:widowControl w:val="0"/>
        <w:numPr>
          <w:ilvl w:val="0"/>
          <w:numId w:val="5"/>
        </w:numPr>
        <w:tabs>
          <w:tab w:val="left" w:pos="1080"/>
        </w:tabs>
        <w:adjustRightInd w:val="0"/>
        <w:ind w:left="1080" w:hanging="360"/>
        <w:rPr>
          <w:rFonts w:ascii="Calibri" w:eastAsia="Arial Unicode MS" w:hAnsi="Calibri"/>
        </w:rPr>
      </w:pPr>
      <w:r w:rsidRPr="00920AE5">
        <w:rPr>
          <w:rFonts w:ascii="Calibri" w:eastAsia="Arial Unicode MS" w:hAnsi="Calibri"/>
          <w:b/>
          <w:bCs/>
        </w:rPr>
        <w:t xml:space="preserve">Subletting of Space:  </w:t>
      </w:r>
      <w:r w:rsidRPr="00920AE5">
        <w:rPr>
          <w:rFonts w:ascii="Calibri" w:eastAsia="Arial Unicode MS" w:hAnsi="Calibri"/>
        </w:rPr>
        <w:t xml:space="preserve">No exhibitor shall reassign, sublet, or share any portion of space allocated to it for any products and/or services other than those produced or distributed by the exhibitor in the regular course of business. </w:t>
      </w:r>
    </w:p>
    <w:p w14:paraId="521B0A09" w14:textId="77777777" w:rsidR="003F5FDE" w:rsidRPr="00920AE5" w:rsidRDefault="003F5FDE" w:rsidP="00E579AE">
      <w:pPr>
        <w:widowControl w:val="0"/>
        <w:numPr>
          <w:ilvl w:val="0"/>
          <w:numId w:val="6"/>
        </w:numPr>
        <w:tabs>
          <w:tab w:val="left" w:pos="1080"/>
        </w:tabs>
        <w:adjustRightInd w:val="0"/>
        <w:spacing w:before="60"/>
        <w:ind w:left="1080" w:hanging="360"/>
        <w:rPr>
          <w:rFonts w:ascii="Calibri" w:eastAsia="Arial Unicode MS" w:hAnsi="Calibri"/>
        </w:rPr>
      </w:pPr>
      <w:r w:rsidRPr="00920AE5">
        <w:rPr>
          <w:rFonts w:ascii="Calibri" w:eastAsia="Arial Unicode MS" w:hAnsi="Calibri"/>
          <w:b/>
          <w:bCs/>
        </w:rPr>
        <w:t>Audio Devices:</w:t>
      </w:r>
      <w:r w:rsidRPr="00920AE5">
        <w:rPr>
          <w:rFonts w:ascii="Calibri" w:eastAsia="Arial Unicode MS" w:hAnsi="Calibri"/>
        </w:rPr>
        <w:t xml:space="preserve">  Exhibits that include the operation of musical equipment, radios, sound motion picture equipment, public address systems, or any noise-making machines must be operated so that the resulting noise will not annoy or disturb adjacent exhibitors and their patrons, and must be approved by the Exhibit Manager. </w:t>
      </w:r>
    </w:p>
    <w:p w14:paraId="725CD10F" w14:textId="77777777" w:rsidR="003F5FDE" w:rsidRPr="00920AE5" w:rsidRDefault="003F5FDE" w:rsidP="004F5677">
      <w:pPr>
        <w:widowControl w:val="0"/>
        <w:numPr>
          <w:ilvl w:val="0"/>
          <w:numId w:val="7"/>
        </w:numPr>
        <w:tabs>
          <w:tab w:val="left" w:pos="1080"/>
        </w:tabs>
        <w:adjustRightInd w:val="0"/>
        <w:spacing w:before="60"/>
        <w:ind w:left="1080" w:hanging="360"/>
        <w:rPr>
          <w:rFonts w:ascii="Calibri" w:eastAsia="Arial Unicode MS" w:hAnsi="Calibri"/>
        </w:rPr>
      </w:pPr>
      <w:r w:rsidRPr="00920AE5">
        <w:rPr>
          <w:rFonts w:ascii="Calibri" w:eastAsia="Arial Unicode MS" w:hAnsi="Calibri"/>
          <w:b/>
          <w:bCs/>
        </w:rPr>
        <w:t>Compliance with Schedule:</w:t>
      </w:r>
      <w:r w:rsidRPr="00920AE5">
        <w:rPr>
          <w:rFonts w:ascii="Calibri" w:eastAsia="Arial Unicode MS" w:hAnsi="Calibri"/>
        </w:rPr>
        <w:t xml:space="preserve">  All exhibits must be installed during the time designated in Section 5 of this brochure.  An exhibit staff member must </w:t>
      </w:r>
      <w:proofErr w:type="gramStart"/>
      <w:r w:rsidRPr="00920AE5">
        <w:rPr>
          <w:rFonts w:ascii="Calibri" w:eastAsia="Arial Unicode MS" w:hAnsi="Calibri"/>
        </w:rPr>
        <w:t>be in charge of</w:t>
      </w:r>
      <w:proofErr w:type="gramEnd"/>
      <w:r w:rsidRPr="00920AE5">
        <w:rPr>
          <w:rFonts w:ascii="Calibri" w:eastAsia="Arial Unicode MS" w:hAnsi="Calibri"/>
        </w:rPr>
        <w:t xml:space="preserve"> the display during the hours when the exhibit area is open.  Each exhibitor agrees to maintain installed display space through all exhibit days and hours as stated in Section 5 of this document.  If an exhibitor dismantles before the show ends, the exhibiting company will not be allowed to exhibit with the NWOUG for the next NWOUG </w:t>
      </w:r>
      <w:r w:rsidR="004F5677" w:rsidRPr="004F5677">
        <w:rPr>
          <w:rFonts w:ascii="Calibri" w:eastAsia="Arial Unicode MS" w:hAnsi="Calibri"/>
        </w:rPr>
        <w:t>Training Day</w:t>
      </w:r>
      <w:r w:rsidRPr="00920AE5">
        <w:rPr>
          <w:rFonts w:ascii="Calibri" w:eastAsia="Arial Unicode MS" w:hAnsi="Calibri"/>
        </w:rPr>
        <w:t xml:space="preserve">.  In the event the exhibitor fails to install or have installed the display within the time limit set for opening the exhibit hall or fails to comply with any provisions concerning the use of display space, NWOUG reserves the right to take possession of the space and shut down the booth. </w:t>
      </w:r>
    </w:p>
    <w:p w14:paraId="6DCD2BD3" w14:textId="77777777" w:rsidR="003F5FDE" w:rsidRPr="00920AE5" w:rsidRDefault="003F5FDE" w:rsidP="004F5677">
      <w:pPr>
        <w:widowControl w:val="0"/>
        <w:numPr>
          <w:ilvl w:val="0"/>
          <w:numId w:val="8"/>
        </w:numPr>
        <w:tabs>
          <w:tab w:val="left" w:pos="1080"/>
        </w:tabs>
        <w:adjustRightInd w:val="0"/>
        <w:spacing w:before="60"/>
        <w:ind w:left="1080" w:hanging="360"/>
        <w:rPr>
          <w:rFonts w:ascii="Calibri" w:eastAsia="Arial Unicode MS" w:hAnsi="Calibri"/>
        </w:rPr>
      </w:pPr>
      <w:r w:rsidRPr="00920AE5">
        <w:rPr>
          <w:rFonts w:ascii="Calibri" w:eastAsia="Arial Unicode MS" w:hAnsi="Calibri"/>
          <w:b/>
          <w:bCs/>
        </w:rPr>
        <w:t>Distribution of Samples and Brochures:</w:t>
      </w:r>
      <w:r w:rsidRPr="00920AE5">
        <w:rPr>
          <w:rFonts w:ascii="Calibri" w:eastAsia="Arial Unicode MS" w:hAnsi="Calibri"/>
        </w:rPr>
        <w:t xml:space="preserve">  All demonstrations and distribution of circulars, promotional materials, samples, souvenirs, etc. must be confined to the limits of exhibitor's booth or the vendor presentation room</w:t>
      </w:r>
      <w:r w:rsidR="001F7A91">
        <w:rPr>
          <w:rFonts w:ascii="Calibri" w:eastAsia="Arial Unicode MS" w:hAnsi="Calibri"/>
        </w:rPr>
        <w:t xml:space="preserve"> for those vendors who are presenting at the </w:t>
      </w:r>
      <w:r w:rsidR="004F5677" w:rsidRPr="004F5677">
        <w:rPr>
          <w:rFonts w:ascii="Calibri" w:eastAsia="Arial Unicode MS" w:hAnsi="Calibri"/>
        </w:rPr>
        <w:t>Training Day</w:t>
      </w:r>
      <w:r w:rsidRPr="00920AE5">
        <w:rPr>
          <w:rFonts w:ascii="Calibri" w:eastAsia="Arial Unicode MS" w:hAnsi="Calibri"/>
        </w:rPr>
        <w:t xml:space="preserve">. Exhibitors are prohibited from leaving their designated space to go to other booths to solicit prospective clients or to disturb other exhibitors in any way. </w:t>
      </w:r>
      <w:r w:rsidRPr="00920AE5">
        <w:rPr>
          <w:rFonts w:ascii="Calibri" w:eastAsia="Arial Unicode MS" w:hAnsi="Calibri"/>
          <w:i/>
        </w:rPr>
        <w:t>The NWOUG prohibits recruiting. Samples, brochures, and collateral cannot mention employment opportunities</w:t>
      </w:r>
      <w:r w:rsidRPr="00920AE5">
        <w:rPr>
          <w:rFonts w:ascii="Calibri" w:eastAsia="Arial Unicode MS" w:hAnsi="Calibri"/>
        </w:rPr>
        <w:t xml:space="preserve">. </w:t>
      </w:r>
    </w:p>
    <w:p w14:paraId="731735C2" w14:textId="77777777" w:rsidR="003F5FDE" w:rsidRPr="00920AE5" w:rsidRDefault="003F5FDE" w:rsidP="00E579AE">
      <w:pPr>
        <w:widowControl w:val="0"/>
        <w:numPr>
          <w:ilvl w:val="0"/>
          <w:numId w:val="9"/>
        </w:numPr>
        <w:tabs>
          <w:tab w:val="left" w:pos="1080"/>
        </w:tabs>
        <w:adjustRightInd w:val="0"/>
        <w:spacing w:before="60"/>
        <w:ind w:left="1080" w:hanging="360"/>
        <w:rPr>
          <w:rFonts w:ascii="Calibri" w:eastAsia="Arial Unicode MS" w:hAnsi="Calibri"/>
        </w:rPr>
      </w:pPr>
      <w:r w:rsidRPr="00920AE5">
        <w:rPr>
          <w:rFonts w:ascii="Calibri" w:eastAsia="Arial Unicode MS" w:hAnsi="Calibri"/>
          <w:b/>
          <w:bCs/>
        </w:rPr>
        <w:t>Security:</w:t>
      </w:r>
      <w:r w:rsidRPr="00920AE5">
        <w:rPr>
          <w:rFonts w:ascii="Calibri" w:eastAsia="Arial Unicode MS" w:hAnsi="Calibri"/>
        </w:rPr>
        <w:t xml:space="preserve">  Security will be provided by NWOUG during setup and show hours as well as when the display area is closed to attendees.  Badges will be required during exhibitor installation. </w:t>
      </w:r>
    </w:p>
    <w:p w14:paraId="5C765A45" w14:textId="77777777" w:rsidR="003F5FDE" w:rsidRPr="00920AE5" w:rsidRDefault="003F5FDE" w:rsidP="004F5677">
      <w:pPr>
        <w:widowControl w:val="0"/>
        <w:numPr>
          <w:ilvl w:val="0"/>
          <w:numId w:val="10"/>
        </w:numPr>
        <w:tabs>
          <w:tab w:val="left" w:pos="1080"/>
        </w:tabs>
        <w:adjustRightInd w:val="0"/>
        <w:spacing w:before="60"/>
        <w:ind w:left="1080" w:hanging="360"/>
        <w:rPr>
          <w:rFonts w:ascii="Calibri" w:eastAsia="Arial Unicode MS" w:hAnsi="Calibri"/>
        </w:rPr>
      </w:pPr>
      <w:r w:rsidRPr="00920AE5">
        <w:rPr>
          <w:rFonts w:ascii="Calibri" w:eastAsia="Arial Unicode MS" w:hAnsi="Calibri"/>
          <w:b/>
          <w:bCs/>
        </w:rPr>
        <w:t>General Restrictions:</w:t>
      </w:r>
      <w:r w:rsidRPr="00920AE5">
        <w:rPr>
          <w:rFonts w:ascii="Calibri" w:eastAsia="Arial Unicode MS" w:hAnsi="Calibri"/>
        </w:rPr>
        <w:t xml:space="preserve">  NWOUG reserves the right, without recourse, to absolutely control or prohibit any exhibit or part of any exhibit which, in NWOUG's opinion, is not suitable or in keeping with the character of the exhibition.  The reservation concerns persons, things, conduct, printed matter, souvenirs, catalogs, etc.  Aisle space may not be used for exhibit purposes or for display of signs.  Distribution of cards, circulars, samples, or exhibit materials is expressly forbidden in public areas outside the exhibitor's booth or vendor presentation room</w:t>
      </w:r>
      <w:r w:rsidR="001F7A91">
        <w:rPr>
          <w:rFonts w:ascii="Calibri" w:eastAsia="Arial Unicode MS" w:hAnsi="Calibri"/>
        </w:rPr>
        <w:t xml:space="preserve"> for those vendors who are presenting at the </w:t>
      </w:r>
      <w:r w:rsidR="004F5677" w:rsidRPr="004F5677">
        <w:rPr>
          <w:rFonts w:ascii="Calibri" w:eastAsia="Arial Unicode MS" w:hAnsi="Calibri"/>
        </w:rPr>
        <w:t>Training Day</w:t>
      </w:r>
      <w:r w:rsidRPr="00920AE5">
        <w:rPr>
          <w:rFonts w:ascii="Calibri" w:eastAsia="Arial Unicode MS" w:hAnsi="Calibri"/>
        </w:rPr>
        <w:t xml:space="preserve">.  The NWOUG prohibits recruiting. </w:t>
      </w:r>
    </w:p>
    <w:p w14:paraId="43720094" w14:textId="77777777" w:rsidR="003F5FDE" w:rsidRPr="004C2CA3" w:rsidRDefault="003F5FDE" w:rsidP="00E579AE">
      <w:pPr>
        <w:pStyle w:val="Heading1"/>
        <w:spacing w:before="120" w:after="120"/>
        <w:jc w:val="left"/>
        <w:rPr>
          <w:rFonts w:eastAsia="Arial Unicode MS"/>
        </w:rPr>
      </w:pPr>
      <w:r w:rsidRPr="004C2CA3">
        <w:rPr>
          <w:rFonts w:eastAsia="Arial Unicode MS"/>
        </w:rPr>
        <w:lastRenderedPageBreak/>
        <w:t xml:space="preserve">11.  Liability </w:t>
      </w:r>
    </w:p>
    <w:p w14:paraId="078CFCBE" w14:textId="77777777" w:rsidR="003F5FDE" w:rsidRPr="00920AE5" w:rsidRDefault="003F5FDE" w:rsidP="003F5FDE">
      <w:pPr>
        <w:ind w:left="720"/>
        <w:rPr>
          <w:rFonts w:ascii="Calibri" w:eastAsia="Arial Unicode MS" w:hAnsi="Calibri"/>
        </w:rPr>
      </w:pPr>
      <w:r w:rsidRPr="00920AE5">
        <w:rPr>
          <w:rFonts w:ascii="Calibri" w:eastAsia="Arial Unicode MS" w:hAnsi="Calibri"/>
        </w:rPr>
        <w:t xml:space="preserve">Exhibitors agree to protect, save, and hold Northwest Oracle Users Group, </w:t>
      </w:r>
      <w:r w:rsidR="00DB7403">
        <w:rPr>
          <w:rFonts w:ascii="Calibri" w:eastAsia="Arial Unicode MS" w:hAnsi="Calibri"/>
        </w:rPr>
        <w:t>the Training Day venues (hotels) in Portland and Seattle</w:t>
      </w:r>
      <w:r w:rsidRPr="00920AE5">
        <w:rPr>
          <w:rFonts w:ascii="Calibri" w:eastAsia="Arial Unicode MS" w:hAnsi="Calibri"/>
        </w:rPr>
        <w:t>, and all agents and employees thereof (hereinafter collectively called Indemnities) forever harmless for any damages or charges imposed for violations of any law or ordinance, whether occasioned by the negligence of the exhibitors or those holding under the exhibitors.  Furthermore, exhibitors shall at all times protect, indemnify, save, and hold harmless the Indemnities against and from any and all losses, costs (including attorneys' fees), damages, liabilities, and/or expenses arising from or out of any accident or bodily injury or other occurrence to any person or persons, including the exhibitor, its agents, employees, and business guests which arise from, or out of</w:t>
      </w:r>
      <w:r w:rsidR="005969B4">
        <w:rPr>
          <w:rFonts w:ascii="Calibri" w:eastAsia="Arial Unicode MS" w:hAnsi="Calibri"/>
        </w:rPr>
        <w:t xml:space="preserve"> any negligent act or omission of exhibitor</w:t>
      </w:r>
      <w:r w:rsidRPr="00920AE5">
        <w:rPr>
          <w:rFonts w:ascii="Calibri" w:eastAsia="Arial Unicode MS" w:hAnsi="Calibri"/>
        </w:rPr>
        <w:t xml:space="preserve">. </w:t>
      </w:r>
    </w:p>
    <w:p w14:paraId="46C8C9BC"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12.  Fire Protection </w:t>
      </w:r>
    </w:p>
    <w:p w14:paraId="1FEFFA6E" w14:textId="77777777" w:rsidR="003F5FDE" w:rsidRPr="00920AE5" w:rsidRDefault="003F5FDE" w:rsidP="003F5FDE">
      <w:pPr>
        <w:ind w:left="720"/>
        <w:rPr>
          <w:rFonts w:ascii="Calibri" w:eastAsia="Arial Unicode MS" w:hAnsi="Calibri"/>
        </w:rPr>
      </w:pPr>
      <w:r w:rsidRPr="00920AE5">
        <w:rPr>
          <w:rFonts w:ascii="Calibri" w:eastAsia="Arial Unicode MS" w:hAnsi="Calibri"/>
        </w:rPr>
        <w:t xml:space="preserve">All display material must be flameproof and is subject to inspection by the fire department in the city where the </w:t>
      </w:r>
      <w:r w:rsidR="004F5677" w:rsidRPr="004F5677">
        <w:rPr>
          <w:rFonts w:ascii="Calibri" w:eastAsia="Arial Unicode MS" w:hAnsi="Calibri"/>
        </w:rPr>
        <w:t xml:space="preserve">Training Day </w:t>
      </w:r>
      <w:r w:rsidRPr="00920AE5">
        <w:rPr>
          <w:rFonts w:ascii="Calibri" w:eastAsia="Arial Unicode MS" w:hAnsi="Calibri"/>
        </w:rPr>
        <w:t xml:space="preserve">is conducted. No flammable fluids or substances may be used or shown in booths. </w:t>
      </w:r>
    </w:p>
    <w:p w14:paraId="54670C3A"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13.  Shipping Instructions </w:t>
      </w:r>
    </w:p>
    <w:p w14:paraId="104CE4BD" w14:textId="77777777" w:rsidR="003F5FDE" w:rsidRPr="00920AE5" w:rsidRDefault="003F5FDE" w:rsidP="003F5FDE">
      <w:pPr>
        <w:ind w:left="720"/>
        <w:rPr>
          <w:rFonts w:ascii="Calibri" w:eastAsia="Arial Unicode MS" w:hAnsi="Calibri"/>
        </w:rPr>
      </w:pPr>
      <w:r w:rsidRPr="00920AE5">
        <w:rPr>
          <w:rFonts w:ascii="Calibri" w:eastAsia="Arial Unicode MS" w:hAnsi="Calibri"/>
        </w:rPr>
        <w:t xml:space="preserve">Exhibitors must ship all exhibit and literature material displayed in exhibit, unless hand carried, directly to the </w:t>
      </w:r>
      <w:r w:rsidR="004F5677" w:rsidRPr="004F5677">
        <w:rPr>
          <w:rFonts w:ascii="Calibri" w:eastAsia="Arial Unicode MS" w:hAnsi="Calibri"/>
        </w:rPr>
        <w:t xml:space="preserve">Training Day </w:t>
      </w:r>
      <w:r w:rsidRPr="00920AE5">
        <w:rPr>
          <w:rFonts w:ascii="Calibri" w:eastAsia="Arial Unicode MS" w:hAnsi="Calibri"/>
        </w:rPr>
        <w:t>center.</w:t>
      </w:r>
      <w:r>
        <w:rPr>
          <w:rFonts w:ascii="Calibri" w:eastAsia="Arial Unicode MS" w:hAnsi="Calibri"/>
        </w:rPr>
        <w:t xml:space="preserve"> </w:t>
      </w:r>
      <w:r w:rsidRPr="00920AE5">
        <w:rPr>
          <w:rFonts w:ascii="Calibri" w:eastAsia="Arial Unicode MS" w:hAnsi="Calibri"/>
        </w:rPr>
        <w:t xml:space="preserve"> Exhibitors will be provided recommended methods of shipping and targeted dates for receiving </w:t>
      </w:r>
      <w:r w:rsidR="00E579AE">
        <w:rPr>
          <w:rFonts w:ascii="Calibri" w:eastAsia="Arial Unicode MS" w:hAnsi="Calibri"/>
        </w:rPr>
        <w:t>are available on the NWOUG website.</w:t>
      </w:r>
    </w:p>
    <w:p w14:paraId="70EFEE10"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14.  Deadlines </w:t>
      </w:r>
    </w:p>
    <w:p w14:paraId="3F8CDFFD" w14:textId="77777777" w:rsidR="003F5FDE" w:rsidRPr="00920AE5" w:rsidRDefault="003F5FDE" w:rsidP="003F5FDE">
      <w:pPr>
        <w:ind w:left="720"/>
        <w:rPr>
          <w:rFonts w:ascii="Calibri" w:eastAsia="Arial Unicode MS" w:hAnsi="Calibri"/>
        </w:rPr>
      </w:pPr>
      <w:r w:rsidRPr="00920AE5">
        <w:rPr>
          <w:rFonts w:ascii="Calibri" w:eastAsia="Arial Unicode MS" w:hAnsi="Calibri"/>
        </w:rPr>
        <w:t>Return your application by the deadline specified for the relevant event to b</w:t>
      </w:r>
      <w:r w:rsidR="001F7A91">
        <w:rPr>
          <w:rFonts w:ascii="Calibri" w:eastAsia="Arial Unicode MS" w:hAnsi="Calibri"/>
        </w:rPr>
        <w:t>e considered for exhibit space.</w:t>
      </w:r>
    </w:p>
    <w:p w14:paraId="1A79B046"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15.  Press </w:t>
      </w:r>
    </w:p>
    <w:p w14:paraId="496C2C38" w14:textId="77777777" w:rsidR="003F5FDE" w:rsidRPr="00920AE5" w:rsidRDefault="003F5FDE" w:rsidP="003F5FDE">
      <w:pPr>
        <w:ind w:left="720"/>
        <w:rPr>
          <w:rFonts w:ascii="Calibri" w:eastAsia="Arial Unicode MS" w:hAnsi="Calibri"/>
        </w:rPr>
      </w:pPr>
      <w:r w:rsidRPr="00920AE5">
        <w:rPr>
          <w:rFonts w:ascii="Calibri" w:eastAsia="Arial Unicode MS" w:hAnsi="Calibri"/>
        </w:rPr>
        <w:t xml:space="preserve">NWOUG </w:t>
      </w:r>
      <w:r w:rsidR="004F5677" w:rsidRPr="004F5677">
        <w:rPr>
          <w:rFonts w:ascii="Calibri" w:eastAsia="Arial Unicode MS" w:hAnsi="Calibri"/>
        </w:rPr>
        <w:t>Training Day</w:t>
      </w:r>
      <w:r w:rsidR="004F5677">
        <w:rPr>
          <w:rFonts w:ascii="Calibri" w:eastAsia="Arial Unicode MS" w:hAnsi="Calibri"/>
        </w:rPr>
        <w:t>s</w:t>
      </w:r>
      <w:r w:rsidR="004F5677" w:rsidRPr="004F5677">
        <w:rPr>
          <w:rFonts w:ascii="Calibri" w:eastAsia="Arial Unicode MS" w:hAnsi="Calibri"/>
        </w:rPr>
        <w:t xml:space="preserve"> </w:t>
      </w:r>
      <w:r w:rsidRPr="00920AE5">
        <w:rPr>
          <w:rFonts w:ascii="Calibri" w:eastAsia="Arial Unicode MS" w:hAnsi="Calibri"/>
        </w:rPr>
        <w:t xml:space="preserve">are not traditional trade shows, but rather are educational </w:t>
      </w:r>
      <w:r w:rsidR="004F5677" w:rsidRPr="004F5677">
        <w:rPr>
          <w:rFonts w:ascii="Calibri" w:eastAsia="Arial Unicode MS" w:hAnsi="Calibri"/>
        </w:rPr>
        <w:t>Training Day</w:t>
      </w:r>
      <w:r w:rsidR="004F5677">
        <w:rPr>
          <w:rFonts w:ascii="Calibri" w:eastAsia="Arial Unicode MS" w:hAnsi="Calibri"/>
        </w:rPr>
        <w:t>s</w:t>
      </w:r>
      <w:r w:rsidR="004F5677" w:rsidRPr="004F5677">
        <w:rPr>
          <w:rFonts w:ascii="Calibri" w:eastAsia="Arial Unicode MS" w:hAnsi="Calibri"/>
        </w:rPr>
        <w:t xml:space="preserve"> </w:t>
      </w:r>
      <w:r w:rsidRPr="00920AE5">
        <w:rPr>
          <w:rFonts w:ascii="Calibri" w:eastAsia="Arial Unicode MS" w:hAnsi="Calibri"/>
        </w:rPr>
        <w:t xml:space="preserve">to benefit the Oracle </w:t>
      </w:r>
      <w:r w:rsidR="004F5677">
        <w:rPr>
          <w:rFonts w:ascii="Calibri" w:eastAsia="Arial Unicode MS" w:hAnsi="Calibri"/>
        </w:rPr>
        <w:t xml:space="preserve">software </w:t>
      </w:r>
      <w:r w:rsidRPr="00920AE5">
        <w:rPr>
          <w:rFonts w:ascii="Calibri" w:eastAsia="Arial Unicode MS" w:hAnsi="Calibri"/>
        </w:rPr>
        <w:t xml:space="preserve">user community.  As such, NWOUG does not provide lists of attending press or analysts in advance of the events. </w:t>
      </w:r>
    </w:p>
    <w:p w14:paraId="55E9426D" w14:textId="77777777" w:rsidR="003F5FDE" w:rsidRPr="004C2CA3" w:rsidRDefault="003F5FDE" w:rsidP="00E579AE">
      <w:pPr>
        <w:pStyle w:val="Heading1"/>
        <w:spacing w:before="120" w:after="120"/>
        <w:jc w:val="left"/>
        <w:rPr>
          <w:rFonts w:eastAsia="Arial Unicode MS"/>
        </w:rPr>
      </w:pPr>
      <w:r w:rsidRPr="004C2CA3">
        <w:rPr>
          <w:rFonts w:eastAsia="Arial Unicode MS"/>
        </w:rPr>
        <w:t xml:space="preserve">16.  Attendee Lists </w:t>
      </w:r>
    </w:p>
    <w:p w14:paraId="70A62084" w14:textId="77777777" w:rsidR="003F5FDE" w:rsidRPr="00920AE5" w:rsidRDefault="003F5FDE" w:rsidP="003F5FDE">
      <w:pPr>
        <w:ind w:left="720"/>
        <w:rPr>
          <w:rFonts w:ascii="Calibri" w:eastAsia="Arial Unicode MS" w:hAnsi="Calibri"/>
        </w:rPr>
      </w:pPr>
      <w:r w:rsidRPr="00920AE5">
        <w:rPr>
          <w:rFonts w:ascii="Calibri" w:eastAsia="Arial Unicode MS" w:hAnsi="Calibri"/>
        </w:rPr>
        <w:t xml:space="preserve">The NWOUG </w:t>
      </w:r>
      <w:r w:rsidR="00146175">
        <w:rPr>
          <w:rFonts w:ascii="Calibri" w:eastAsia="Arial Unicode MS" w:hAnsi="Calibri"/>
        </w:rPr>
        <w:t>will</w:t>
      </w:r>
      <w:r w:rsidRPr="00920AE5">
        <w:rPr>
          <w:rFonts w:ascii="Calibri" w:eastAsia="Arial Unicode MS" w:hAnsi="Calibri"/>
        </w:rPr>
        <w:t xml:space="preserve"> provide lists of </w:t>
      </w:r>
      <w:r w:rsidR="004F5677" w:rsidRPr="004F5677">
        <w:rPr>
          <w:rFonts w:ascii="Calibri" w:eastAsia="Arial Unicode MS" w:hAnsi="Calibri"/>
        </w:rPr>
        <w:t xml:space="preserve">Training Day </w:t>
      </w:r>
      <w:r w:rsidRPr="00920AE5">
        <w:rPr>
          <w:rFonts w:ascii="Calibri" w:eastAsia="Arial Unicode MS" w:hAnsi="Calibri"/>
        </w:rPr>
        <w:t>attendees and/or registrants to exhibitors.</w:t>
      </w:r>
    </w:p>
    <w:p w14:paraId="303A6EC0" w14:textId="77777777" w:rsidR="003F5FDE" w:rsidRPr="00920AE5" w:rsidRDefault="003F5FDE" w:rsidP="00E579AE">
      <w:pPr>
        <w:spacing w:before="120"/>
        <w:rPr>
          <w:rFonts w:ascii="Calibri" w:eastAsia="Arial Unicode MS" w:hAnsi="Calibri"/>
          <w:b/>
          <w:bCs/>
        </w:rPr>
      </w:pPr>
      <w:r w:rsidRPr="00920AE5">
        <w:rPr>
          <w:rFonts w:ascii="Calibri" w:eastAsia="Arial Unicode MS" w:hAnsi="Calibri"/>
          <w:b/>
          <w:bCs/>
        </w:rPr>
        <w:t xml:space="preserve">These regulations become part of the contract between the exhibitor and Northwest Oracle Users Group. </w:t>
      </w:r>
    </w:p>
    <w:sectPr w:rsidR="003F5FDE" w:rsidRPr="00920AE5" w:rsidSect="007B4AAF">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992C" w14:textId="77777777" w:rsidR="0044261C" w:rsidRDefault="0044261C">
      <w:r>
        <w:separator/>
      </w:r>
    </w:p>
  </w:endnote>
  <w:endnote w:type="continuationSeparator" w:id="0">
    <w:p w14:paraId="19574214" w14:textId="77777777" w:rsidR="0044261C" w:rsidRDefault="0044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C7EB" w14:textId="77777777" w:rsidR="00B223CF" w:rsidRDefault="00A67540" w:rsidP="00B223CF">
    <w:pPr>
      <w:pStyle w:val="Footer"/>
      <w:pBdr>
        <w:top w:val="single" w:sz="4" w:space="1" w:color="D9D9D9"/>
      </w:pBdr>
      <w:jc w:val="right"/>
      <w:rPr>
        <w:b/>
      </w:rPr>
    </w:pPr>
    <w:r>
      <w:fldChar w:fldCharType="begin"/>
    </w:r>
    <w:r>
      <w:instrText xml:space="preserve"> PAGE   \* MERGEFORMAT </w:instrText>
    </w:r>
    <w:r>
      <w:fldChar w:fldCharType="separate"/>
    </w:r>
    <w:r w:rsidR="00BF160B" w:rsidRPr="00BF160B">
      <w:rPr>
        <w:b/>
        <w:noProof/>
      </w:rPr>
      <w:t>2</w:t>
    </w:r>
    <w:r>
      <w:rPr>
        <w:b/>
        <w:noProof/>
      </w:rPr>
      <w:fldChar w:fldCharType="end"/>
    </w:r>
    <w:r w:rsidR="00B223CF">
      <w:rPr>
        <w:b/>
      </w:rPr>
      <w:t xml:space="preserve"> | </w:t>
    </w:r>
    <w:r w:rsidR="00B223CF">
      <w:rPr>
        <w:color w:val="7F7F7F"/>
        <w:spacing w:val="60"/>
      </w:rPr>
      <w:t>Page</w:t>
    </w:r>
  </w:p>
  <w:p w14:paraId="67CF4B33" w14:textId="77777777" w:rsidR="00B223CF" w:rsidRDefault="00B2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C574" w14:textId="77777777" w:rsidR="008653C4" w:rsidRPr="00C9703E" w:rsidRDefault="008653C4">
    <w:pPr>
      <w:pStyle w:val="Salutation"/>
      <w:jc w:val="center"/>
      <w:rPr>
        <w:rFonts w:ascii="Calibri" w:hAnsi="Calibri"/>
        <w:color w:val="009999"/>
        <w:sz w:val="24"/>
        <w:szCs w:val="24"/>
      </w:rPr>
    </w:pPr>
    <w:r w:rsidRPr="00C9703E">
      <w:rPr>
        <w:rFonts w:ascii="Calibri" w:hAnsi="Calibri"/>
        <w:color w:val="009999"/>
        <w:sz w:val="24"/>
        <w:szCs w:val="24"/>
      </w:rPr>
      <w:t>Connecting the Northwest's</w:t>
    </w:r>
  </w:p>
  <w:p w14:paraId="278FCD82" w14:textId="77777777" w:rsidR="008653C4" w:rsidRPr="00C9703E" w:rsidRDefault="008653C4">
    <w:pPr>
      <w:pStyle w:val="Salutation"/>
      <w:jc w:val="center"/>
      <w:rPr>
        <w:rFonts w:ascii="Calibri" w:hAnsi="Calibri"/>
        <w:color w:val="009999"/>
        <w:sz w:val="24"/>
        <w:szCs w:val="24"/>
      </w:rPr>
    </w:pPr>
    <w:r w:rsidRPr="00C9703E">
      <w:rPr>
        <w:rFonts w:ascii="Calibri" w:hAnsi="Calibri"/>
        <w:color w:val="009999"/>
        <w:sz w:val="24"/>
        <w:szCs w:val="24"/>
      </w:rPr>
      <w:t>Oracle Information Systems Professionals</w:t>
    </w:r>
  </w:p>
  <w:p w14:paraId="52CBA9F3" w14:textId="77777777" w:rsidR="008653C4" w:rsidRDefault="008653C4">
    <w:pPr>
      <w:pStyle w:val="Footer"/>
      <w:rPr>
        <w:color w:val="00CC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8CE6" w14:textId="77777777" w:rsidR="0044261C" w:rsidRDefault="0044261C">
      <w:r>
        <w:separator/>
      </w:r>
    </w:p>
  </w:footnote>
  <w:footnote w:type="continuationSeparator" w:id="0">
    <w:p w14:paraId="322A801E" w14:textId="77777777" w:rsidR="0044261C" w:rsidRDefault="0044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A610" w14:textId="77777777" w:rsidR="00B223CF" w:rsidRDefault="00D600BE">
    <w:pPr>
      <w:pStyle w:val="Header"/>
    </w:pPr>
    <w:r>
      <w:rPr>
        <w:noProof/>
      </w:rPr>
      <w:drawing>
        <wp:anchor distT="0" distB="0" distL="114300" distR="114300" simplePos="0" relativeHeight="251659264" behindDoc="0" locked="0" layoutInCell="1" allowOverlap="1" wp14:anchorId="1B798834" wp14:editId="206AE1B9">
          <wp:simplePos x="0" y="0"/>
          <wp:positionH relativeFrom="column">
            <wp:posOffset>-362585</wp:posOffset>
          </wp:positionH>
          <wp:positionV relativeFrom="paragraph">
            <wp:posOffset>-313055</wp:posOffset>
          </wp:positionV>
          <wp:extent cx="845185" cy="403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45185" cy="403225"/>
                  </a:xfrm>
                  <a:prstGeom prst="rect">
                    <a:avLst/>
                  </a:prstGeom>
                  <a:noFill/>
                  <a:ln w="9525">
                    <a:noFill/>
                    <a:miter lim="800000"/>
                    <a:headEnd/>
                    <a:tailEnd/>
                  </a:ln>
                </pic:spPr>
              </pic:pic>
            </a:graphicData>
          </a:graphic>
        </wp:anchor>
      </w:drawing>
    </w:r>
    <w:r w:rsidR="0006741B">
      <w:rPr>
        <w:noProof/>
      </w:rPr>
      <mc:AlternateContent>
        <mc:Choice Requires="wps">
          <w:drawing>
            <wp:anchor distT="0" distB="0" distL="114300" distR="114300" simplePos="0" relativeHeight="251658240" behindDoc="0" locked="0" layoutInCell="1" allowOverlap="1" wp14:anchorId="3F623DD7" wp14:editId="36EB2D75">
              <wp:simplePos x="0" y="0"/>
              <wp:positionH relativeFrom="column">
                <wp:posOffset>-426085</wp:posOffset>
              </wp:positionH>
              <wp:positionV relativeFrom="paragraph">
                <wp:posOffset>-393700</wp:posOffset>
              </wp:positionV>
              <wp:extent cx="6795135" cy="822325"/>
              <wp:effectExtent l="254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2232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69DC6" w14:textId="77777777" w:rsidR="00B223CF" w:rsidRDefault="00B223CF" w:rsidP="00E579AE">
                          <w:pPr>
                            <w:pStyle w:val="Headline"/>
                            <w:spacing w:before="120"/>
                            <w:rPr>
                              <w:sz w:val="50"/>
                            </w:rPr>
                          </w:pPr>
                          <w:r>
                            <w:rPr>
                              <w:sz w:val="50"/>
                            </w:rPr>
                            <w:t>NWOUG</w:t>
                          </w:r>
                        </w:p>
                        <w:p w14:paraId="191F9E5B" w14:textId="3B7D0865" w:rsidR="00B223CF" w:rsidRPr="00774932" w:rsidRDefault="005357F6" w:rsidP="00B223CF">
                          <w:pPr>
                            <w:pStyle w:val="Headline"/>
                            <w:rPr>
                              <w:sz w:val="50"/>
                            </w:rPr>
                          </w:pPr>
                          <w:r>
                            <w:rPr>
                              <w:sz w:val="50"/>
                            </w:rPr>
                            <w:t>201</w:t>
                          </w:r>
                          <w:r w:rsidR="005D4DA7">
                            <w:rPr>
                              <w:sz w:val="50"/>
                            </w:rPr>
                            <w:t>9</w:t>
                          </w:r>
                          <w:r>
                            <w:rPr>
                              <w:sz w:val="50"/>
                            </w:rPr>
                            <w:t xml:space="preserve"> </w:t>
                          </w:r>
                          <w:r w:rsidR="00B223CF">
                            <w:rPr>
                              <w:sz w:val="50"/>
                            </w:rPr>
                            <w:t>Exhibit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23DD7" id="_x0000_t202" coordsize="21600,21600" o:spt="202" path="m,l,21600r21600,l21600,xe">
              <v:stroke joinstyle="miter"/>
              <v:path gradientshapeok="t" o:connecttype="rect"/>
            </v:shapetype>
            <v:shape id="Text Box 5" o:spid="_x0000_s1026" type="#_x0000_t202" style="position:absolute;margin-left:-33.55pt;margin-top:-31pt;width:535.05pt;height: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" fillcolor="#8db3e2" stroked="f">
              <v:textbox inset="0,0,0,0">
                <w:txbxContent>
                  <w:p w14:paraId="7D469DC6" w14:textId="77777777" w:rsidR="00B223CF" w:rsidRDefault="00B223CF" w:rsidP="00E579AE">
                    <w:pPr>
                      <w:pStyle w:val="Headline"/>
                      <w:spacing w:before="120"/>
                      <w:rPr>
                        <w:sz w:val="50"/>
                      </w:rPr>
                    </w:pPr>
                    <w:r>
                      <w:rPr>
                        <w:sz w:val="50"/>
                      </w:rPr>
                      <w:t>NWOUG</w:t>
                    </w:r>
                  </w:p>
                  <w:p w14:paraId="191F9E5B" w14:textId="3B7D0865" w:rsidR="00B223CF" w:rsidRPr="00774932" w:rsidRDefault="005357F6" w:rsidP="00B223CF">
                    <w:pPr>
                      <w:pStyle w:val="Headline"/>
                      <w:rPr>
                        <w:sz w:val="50"/>
                      </w:rPr>
                    </w:pPr>
                    <w:r>
                      <w:rPr>
                        <w:sz w:val="50"/>
                      </w:rPr>
                      <w:t>201</w:t>
                    </w:r>
                    <w:r w:rsidR="005D4DA7">
                      <w:rPr>
                        <w:sz w:val="50"/>
                      </w:rPr>
                      <w:t>9</w:t>
                    </w:r>
                    <w:r>
                      <w:rPr>
                        <w:sz w:val="50"/>
                      </w:rPr>
                      <w:t xml:space="preserve"> </w:t>
                    </w:r>
                    <w:r w:rsidR="00B223CF">
                      <w:rPr>
                        <w:sz w:val="50"/>
                      </w:rPr>
                      <w:t>Exhibit Application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EC19" w14:textId="77777777" w:rsidR="006D3616" w:rsidRDefault="00D600BE" w:rsidP="003F5FDE">
    <w:pPr>
      <w:ind w:left="6300"/>
      <w:jc w:val="right"/>
      <w:rPr>
        <w:rFonts w:ascii="Calibri" w:hAnsi="Calibri"/>
        <w:b/>
        <w:sz w:val="28"/>
        <w:szCs w:val="28"/>
      </w:rPr>
    </w:pPr>
    <w:r>
      <w:rPr>
        <w:noProof/>
      </w:rPr>
      <w:drawing>
        <wp:anchor distT="0" distB="0" distL="114300" distR="114300" simplePos="0" relativeHeight="251656192" behindDoc="0" locked="0" layoutInCell="1" allowOverlap="1" wp14:anchorId="773BBEDD" wp14:editId="4A160A90">
          <wp:simplePos x="0" y="0"/>
          <wp:positionH relativeFrom="column">
            <wp:posOffset>127635</wp:posOffset>
          </wp:positionH>
          <wp:positionV relativeFrom="paragraph">
            <wp:posOffset>93345</wp:posOffset>
          </wp:positionV>
          <wp:extent cx="1421765" cy="55245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21765" cy="552450"/>
                  </a:xfrm>
                  <a:prstGeom prst="rect">
                    <a:avLst/>
                  </a:prstGeom>
                  <a:noFill/>
                  <a:ln w="9525">
                    <a:noFill/>
                    <a:miter lim="800000"/>
                    <a:headEnd/>
                    <a:tailEnd/>
                  </a:ln>
                </pic:spPr>
              </pic:pic>
            </a:graphicData>
          </a:graphic>
        </wp:anchor>
      </w:drawing>
    </w:r>
    <w:r w:rsidR="0006741B">
      <w:rPr>
        <w:rFonts w:ascii="Calibri" w:hAnsi="Calibri"/>
        <w:b/>
        <w:noProof/>
        <w:sz w:val="28"/>
        <w:szCs w:val="28"/>
      </w:rPr>
      <mc:AlternateContent>
        <mc:Choice Requires="wps">
          <w:drawing>
            <wp:anchor distT="0" distB="0" distL="114300" distR="114300" simplePos="0" relativeHeight="251657216" behindDoc="1" locked="0" layoutInCell="1" allowOverlap="1" wp14:anchorId="4AA00DE7" wp14:editId="79423DB7">
              <wp:simplePos x="0" y="0"/>
              <wp:positionH relativeFrom="column">
                <wp:posOffset>31115</wp:posOffset>
              </wp:positionH>
              <wp:positionV relativeFrom="paragraph">
                <wp:posOffset>-10160</wp:posOffset>
              </wp:positionV>
              <wp:extent cx="6795135" cy="754380"/>
              <wp:effectExtent l="254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75438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6FFAD" w14:textId="77777777" w:rsidR="00B223CF" w:rsidRDefault="00B223CF" w:rsidP="00B223CF">
                          <w:pPr>
                            <w:pStyle w:val="Headline"/>
                            <w:rPr>
                              <w:sz w:val="50"/>
                            </w:rPr>
                          </w:pPr>
                          <w:r>
                            <w:rPr>
                              <w:sz w:val="50"/>
                            </w:rPr>
                            <w:t>NWOUG</w:t>
                          </w:r>
                        </w:p>
                        <w:p w14:paraId="7FFB81A9" w14:textId="77777777" w:rsidR="00B223CF" w:rsidRPr="00774932" w:rsidRDefault="00B223CF" w:rsidP="00B223CF">
                          <w:pPr>
                            <w:pStyle w:val="Headline"/>
                            <w:rPr>
                              <w:sz w:val="50"/>
                            </w:rPr>
                          </w:pPr>
                          <w:r>
                            <w:rPr>
                              <w:sz w:val="50"/>
                            </w:rPr>
                            <w:t>Spring 2010 E-Journal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5pt;margin-top:-.8pt;width:535.0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" fillcolor="#8db3e2" stroked="f">
              <v:textbox inset="0,0,0,0">
                <w:txbxContent>
                  <w:p w:rsidR="00B223CF" w:rsidRDefault="00B223CF" w:rsidP="00B223CF">
                    <w:pPr>
                      <w:pStyle w:val="Headline"/>
                      <w:rPr>
                        <w:sz w:val="50"/>
                      </w:rPr>
                    </w:pPr>
                    <w:r>
                      <w:rPr>
                        <w:sz w:val="50"/>
                      </w:rPr>
                      <w:t>NWOUG</w:t>
                    </w:r>
                  </w:p>
                  <w:p w:rsidR="00B223CF" w:rsidRPr="00774932" w:rsidRDefault="00B223CF" w:rsidP="00B223CF">
                    <w:pPr>
                      <w:pStyle w:val="Headline"/>
                      <w:rPr>
                        <w:sz w:val="50"/>
                      </w:rPr>
                    </w:pPr>
                    <w:r>
                      <w:rPr>
                        <w:sz w:val="50"/>
                      </w:rPr>
                      <w:t>Spring 2010 E-Journal</w:t>
                    </w:r>
                  </w:p>
                </w:txbxContent>
              </v:textbox>
            </v:shape>
          </w:pict>
        </mc:Fallback>
      </mc:AlternateContent>
    </w:r>
  </w:p>
  <w:p w14:paraId="791B1AA0" w14:textId="77777777" w:rsidR="00B223CF" w:rsidRDefault="00B223CF" w:rsidP="003F5FDE">
    <w:pPr>
      <w:ind w:left="6300"/>
      <w:jc w:val="right"/>
      <w:rPr>
        <w:rFonts w:ascii="Calibri" w:hAnsi="Calibri"/>
        <w:b/>
        <w:sz w:val="28"/>
        <w:szCs w:val="28"/>
      </w:rPr>
    </w:pPr>
  </w:p>
  <w:p w14:paraId="1FD95806" w14:textId="77777777" w:rsidR="006D3616" w:rsidRDefault="006D3616" w:rsidP="003F5FDE">
    <w:pPr>
      <w:ind w:left="6300"/>
      <w:jc w:val="right"/>
      <w:rPr>
        <w:rFonts w:ascii="Calibri" w:hAnsi="Calibri"/>
        <w:b/>
        <w:sz w:val="28"/>
        <w:szCs w:val="28"/>
      </w:rPr>
    </w:pPr>
    <w:r>
      <w:rPr>
        <w:rFonts w:ascii="Calibri" w:hAnsi="Calibri"/>
        <w:b/>
        <w:sz w:val="28"/>
        <w:szCs w:val="28"/>
      </w:rPr>
      <w:t xml:space="preserve">2010 NWOUG Conference </w:t>
    </w:r>
  </w:p>
  <w:p w14:paraId="7012B2C5" w14:textId="77777777" w:rsidR="006A4524" w:rsidRDefault="006D3616" w:rsidP="003F5FDE">
    <w:pPr>
      <w:ind w:left="6300"/>
      <w:jc w:val="right"/>
      <w:rPr>
        <w:rFonts w:ascii="Calibri" w:hAnsi="Calibri"/>
        <w:b/>
        <w:sz w:val="28"/>
        <w:szCs w:val="28"/>
      </w:rPr>
    </w:pPr>
    <w:r>
      <w:rPr>
        <w:rFonts w:ascii="Calibri" w:hAnsi="Calibri"/>
        <w:b/>
        <w:sz w:val="28"/>
        <w:szCs w:val="28"/>
      </w:rPr>
      <w:t>Exhibit</w:t>
    </w:r>
    <w:r w:rsidR="008653C4" w:rsidRPr="006A4524">
      <w:rPr>
        <w:rFonts w:ascii="Calibri" w:hAnsi="Calibri"/>
        <w:b/>
        <w:sz w:val="28"/>
        <w:szCs w:val="28"/>
      </w:rPr>
      <w:t xml:space="preserve"> Application &amp;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6A5"/>
    <w:multiLevelType w:val="singleLevel"/>
    <w:tmpl w:val="3C8072DE"/>
    <w:lvl w:ilvl="0">
      <w:start w:val="1"/>
      <w:numFmt w:val="upperLetter"/>
      <w:lvlText w:val="%1."/>
      <w:legacy w:legacy="1" w:legacySpace="0" w:legacyIndent="360"/>
      <w:lvlJc w:val="left"/>
      <w:rPr>
        <w:rFonts w:ascii="Calibri" w:hAnsi="Calibri" w:cs="Arial" w:hint="default"/>
        <w:b/>
      </w:rPr>
    </w:lvl>
  </w:abstractNum>
  <w:abstractNum w:abstractNumId="1" w15:restartNumberingAfterBreak="0">
    <w:nsid w:val="0C5E11A9"/>
    <w:multiLevelType w:val="hybridMultilevel"/>
    <w:tmpl w:val="4A726DAA"/>
    <w:lvl w:ilvl="0" w:tplc="42981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A8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3FB418D"/>
    <w:multiLevelType w:val="singleLevel"/>
    <w:tmpl w:val="9C8E6B46"/>
    <w:lvl w:ilvl="0">
      <w:start w:val="3"/>
      <w:numFmt w:val="upperLetter"/>
      <w:lvlText w:val="%1."/>
      <w:legacy w:legacy="1" w:legacySpace="0" w:legacyIndent="360"/>
      <w:lvlJc w:val="left"/>
      <w:rPr>
        <w:rFonts w:ascii="Calibri" w:hAnsi="Calibri" w:cs="Arial" w:hint="default"/>
        <w:b/>
      </w:rPr>
    </w:lvl>
  </w:abstractNum>
  <w:abstractNum w:abstractNumId="4" w15:restartNumberingAfterBreak="0">
    <w:nsid w:val="15004EC2"/>
    <w:multiLevelType w:val="hybridMultilevel"/>
    <w:tmpl w:val="61C40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83282E"/>
    <w:multiLevelType w:val="singleLevel"/>
    <w:tmpl w:val="0294629E"/>
    <w:lvl w:ilvl="0">
      <w:start w:val="4"/>
      <w:numFmt w:val="upperLetter"/>
      <w:lvlText w:val="%1."/>
      <w:legacy w:legacy="1" w:legacySpace="0" w:legacyIndent="360"/>
      <w:lvlJc w:val="left"/>
      <w:rPr>
        <w:rFonts w:ascii="Calibri" w:hAnsi="Calibri" w:cs="Arial" w:hint="default"/>
        <w:b/>
      </w:rPr>
    </w:lvl>
  </w:abstractNum>
  <w:abstractNum w:abstractNumId="6" w15:restartNumberingAfterBreak="0">
    <w:nsid w:val="27A642C5"/>
    <w:multiLevelType w:val="singleLevel"/>
    <w:tmpl w:val="1A44FA2E"/>
    <w:lvl w:ilvl="0">
      <w:start w:val="6"/>
      <w:numFmt w:val="upperLetter"/>
      <w:lvlText w:val="%1."/>
      <w:legacy w:legacy="1" w:legacySpace="0" w:legacyIndent="360"/>
      <w:lvlJc w:val="left"/>
      <w:rPr>
        <w:rFonts w:ascii="Calibri" w:hAnsi="Calibri" w:cs="Arial" w:hint="default"/>
        <w:b/>
      </w:rPr>
    </w:lvl>
  </w:abstractNum>
  <w:abstractNum w:abstractNumId="7" w15:restartNumberingAfterBreak="0">
    <w:nsid w:val="35DC6540"/>
    <w:multiLevelType w:val="singleLevel"/>
    <w:tmpl w:val="0F742C92"/>
    <w:lvl w:ilvl="0">
      <w:start w:val="5"/>
      <w:numFmt w:val="upperLetter"/>
      <w:lvlText w:val="%1."/>
      <w:legacy w:legacy="1" w:legacySpace="0" w:legacyIndent="360"/>
      <w:lvlJc w:val="left"/>
      <w:rPr>
        <w:rFonts w:ascii="Calibri" w:hAnsi="Calibri" w:cs="Arial" w:hint="default"/>
        <w:b/>
      </w:rPr>
    </w:lvl>
  </w:abstractNum>
  <w:abstractNum w:abstractNumId="8" w15:restartNumberingAfterBreak="0">
    <w:nsid w:val="37A03DDD"/>
    <w:multiLevelType w:val="hybridMultilevel"/>
    <w:tmpl w:val="70B8AD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0F1224"/>
    <w:multiLevelType w:val="hybridMultilevel"/>
    <w:tmpl w:val="3F4A6E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6354E"/>
    <w:multiLevelType w:val="hybridMultilevel"/>
    <w:tmpl w:val="66DC93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4364816"/>
    <w:multiLevelType w:val="hybridMultilevel"/>
    <w:tmpl w:val="922C2EFE"/>
    <w:lvl w:ilvl="0" w:tplc="42981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E2EA0"/>
    <w:multiLevelType w:val="singleLevel"/>
    <w:tmpl w:val="1F52F166"/>
    <w:lvl w:ilvl="0">
      <w:start w:val="2"/>
      <w:numFmt w:val="upperLetter"/>
      <w:lvlText w:val="%1."/>
      <w:legacy w:legacy="1" w:legacySpace="0" w:legacyIndent="360"/>
      <w:lvlJc w:val="left"/>
      <w:rPr>
        <w:rFonts w:ascii="Calibri" w:hAnsi="Calibri" w:cs="Arial" w:hint="default"/>
        <w:b/>
      </w:rPr>
    </w:lvl>
  </w:abstractNum>
  <w:num w:numId="1">
    <w:abstractNumId w:val="2"/>
  </w:num>
  <w:num w:numId="2">
    <w:abstractNumId w:val="10"/>
  </w:num>
  <w:num w:numId="3">
    <w:abstractNumId w:val="9"/>
  </w:num>
  <w:num w:numId="4">
    <w:abstractNumId w:val="8"/>
  </w:num>
  <w:num w:numId="5">
    <w:abstractNumId w:val="0"/>
  </w:num>
  <w:num w:numId="6">
    <w:abstractNumId w:val="12"/>
  </w:num>
  <w:num w:numId="7">
    <w:abstractNumId w:val="3"/>
  </w:num>
  <w:num w:numId="8">
    <w:abstractNumId w:val="5"/>
  </w:num>
  <w:num w:numId="9">
    <w:abstractNumId w:val="7"/>
  </w:num>
  <w:num w:numId="10">
    <w:abstractNumId w:val="6"/>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FA"/>
    <w:rsid w:val="00001303"/>
    <w:rsid w:val="0000198A"/>
    <w:rsid w:val="00007798"/>
    <w:rsid w:val="0001164C"/>
    <w:rsid w:val="000152D3"/>
    <w:rsid w:val="00020D90"/>
    <w:rsid w:val="000261D1"/>
    <w:rsid w:val="000322C5"/>
    <w:rsid w:val="0003747C"/>
    <w:rsid w:val="00043ACA"/>
    <w:rsid w:val="000462E0"/>
    <w:rsid w:val="0005035B"/>
    <w:rsid w:val="00050536"/>
    <w:rsid w:val="00057B4B"/>
    <w:rsid w:val="000603BB"/>
    <w:rsid w:val="00064DF6"/>
    <w:rsid w:val="00065D69"/>
    <w:rsid w:val="0006741B"/>
    <w:rsid w:val="00071162"/>
    <w:rsid w:val="00071C89"/>
    <w:rsid w:val="00072230"/>
    <w:rsid w:val="00075F3B"/>
    <w:rsid w:val="0007614E"/>
    <w:rsid w:val="00077773"/>
    <w:rsid w:val="00080A70"/>
    <w:rsid w:val="000839B5"/>
    <w:rsid w:val="00087F43"/>
    <w:rsid w:val="00090E68"/>
    <w:rsid w:val="000964B1"/>
    <w:rsid w:val="00097475"/>
    <w:rsid w:val="000A5A35"/>
    <w:rsid w:val="000B3055"/>
    <w:rsid w:val="000B4FF1"/>
    <w:rsid w:val="000B77AC"/>
    <w:rsid w:val="000C0E86"/>
    <w:rsid w:val="000C2F17"/>
    <w:rsid w:val="000D3A8B"/>
    <w:rsid w:val="000D3D15"/>
    <w:rsid w:val="000D5772"/>
    <w:rsid w:val="000D608E"/>
    <w:rsid w:val="000E517E"/>
    <w:rsid w:val="000F2A0D"/>
    <w:rsid w:val="000F367E"/>
    <w:rsid w:val="000F43F1"/>
    <w:rsid w:val="00100C7F"/>
    <w:rsid w:val="00102393"/>
    <w:rsid w:val="00106BFA"/>
    <w:rsid w:val="00113393"/>
    <w:rsid w:val="00114989"/>
    <w:rsid w:val="001149F8"/>
    <w:rsid w:val="00120A39"/>
    <w:rsid w:val="00121568"/>
    <w:rsid w:val="00121E71"/>
    <w:rsid w:val="00122593"/>
    <w:rsid w:val="00124088"/>
    <w:rsid w:val="0012787B"/>
    <w:rsid w:val="00130298"/>
    <w:rsid w:val="001323D7"/>
    <w:rsid w:val="00137539"/>
    <w:rsid w:val="00137BAE"/>
    <w:rsid w:val="00140031"/>
    <w:rsid w:val="00142AFC"/>
    <w:rsid w:val="00143731"/>
    <w:rsid w:val="0014489B"/>
    <w:rsid w:val="00146175"/>
    <w:rsid w:val="00155C9C"/>
    <w:rsid w:val="0016034A"/>
    <w:rsid w:val="001626F3"/>
    <w:rsid w:val="0016699A"/>
    <w:rsid w:val="001703A2"/>
    <w:rsid w:val="001738AC"/>
    <w:rsid w:val="00173DB7"/>
    <w:rsid w:val="0017544E"/>
    <w:rsid w:val="00175EB3"/>
    <w:rsid w:val="001817EF"/>
    <w:rsid w:val="0018213A"/>
    <w:rsid w:val="00185B41"/>
    <w:rsid w:val="001A2C17"/>
    <w:rsid w:val="001A3F7A"/>
    <w:rsid w:val="001B0EF3"/>
    <w:rsid w:val="001B3052"/>
    <w:rsid w:val="001B7D02"/>
    <w:rsid w:val="001C3057"/>
    <w:rsid w:val="001C4F98"/>
    <w:rsid w:val="001D255E"/>
    <w:rsid w:val="001D74B8"/>
    <w:rsid w:val="001E26AA"/>
    <w:rsid w:val="001E611E"/>
    <w:rsid w:val="001F4887"/>
    <w:rsid w:val="001F6DAE"/>
    <w:rsid w:val="001F6F0B"/>
    <w:rsid w:val="001F7A91"/>
    <w:rsid w:val="00205ABA"/>
    <w:rsid w:val="002073B7"/>
    <w:rsid w:val="002110E5"/>
    <w:rsid w:val="002162F8"/>
    <w:rsid w:val="00224FE4"/>
    <w:rsid w:val="00225E76"/>
    <w:rsid w:val="00226E62"/>
    <w:rsid w:val="00232188"/>
    <w:rsid w:val="00233D84"/>
    <w:rsid w:val="00237987"/>
    <w:rsid w:val="00237F5A"/>
    <w:rsid w:val="00241D41"/>
    <w:rsid w:val="00245A5C"/>
    <w:rsid w:val="002647AA"/>
    <w:rsid w:val="00265B79"/>
    <w:rsid w:val="00266908"/>
    <w:rsid w:val="00266A48"/>
    <w:rsid w:val="002708A5"/>
    <w:rsid w:val="0027243E"/>
    <w:rsid w:val="002750E8"/>
    <w:rsid w:val="0027683A"/>
    <w:rsid w:val="002772C4"/>
    <w:rsid w:val="00277429"/>
    <w:rsid w:val="0027745F"/>
    <w:rsid w:val="00284D63"/>
    <w:rsid w:val="00296F25"/>
    <w:rsid w:val="002A2BB4"/>
    <w:rsid w:val="002A41AF"/>
    <w:rsid w:val="002A6F30"/>
    <w:rsid w:val="002A7234"/>
    <w:rsid w:val="002C32A7"/>
    <w:rsid w:val="002C3B37"/>
    <w:rsid w:val="002D2FA8"/>
    <w:rsid w:val="002D5A3F"/>
    <w:rsid w:val="002D60FF"/>
    <w:rsid w:val="002D6359"/>
    <w:rsid w:val="002E04C3"/>
    <w:rsid w:val="002E2A5B"/>
    <w:rsid w:val="002E3541"/>
    <w:rsid w:val="00303631"/>
    <w:rsid w:val="00304B43"/>
    <w:rsid w:val="003057A6"/>
    <w:rsid w:val="003241A0"/>
    <w:rsid w:val="00325E96"/>
    <w:rsid w:val="003329CB"/>
    <w:rsid w:val="003343F7"/>
    <w:rsid w:val="00334CEE"/>
    <w:rsid w:val="00334DEC"/>
    <w:rsid w:val="00335236"/>
    <w:rsid w:val="0033568B"/>
    <w:rsid w:val="003357D5"/>
    <w:rsid w:val="003361A1"/>
    <w:rsid w:val="0033760F"/>
    <w:rsid w:val="00337631"/>
    <w:rsid w:val="003402B1"/>
    <w:rsid w:val="00344984"/>
    <w:rsid w:val="003451B2"/>
    <w:rsid w:val="00346CAC"/>
    <w:rsid w:val="00347506"/>
    <w:rsid w:val="00351477"/>
    <w:rsid w:val="00370C1D"/>
    <w:rsid w:val="00371E9C"/>
    <w:rsid w:val="003778D8"/>
    <w:rsid w:val="00384A5F"/>
    <w:rsid w:val="003A2045"/>
    <w:rsid w:val="003A39DC"/>
    <w:rsid w:val="003B03C4"/>
    <w:rsid w:val="003B0B13"/>
    <w:rsid w:val="003B35EF"/>
    <w:rsid w:val="003B6017"/>
    <w:rsid w:val="003B7560"/>
    <w:rsid w:val="003C2CA5"/>
    <w:rsid w:val="003C2F3E"/>
    <w:rsid w:val="003D0011"/>
    <w:rsid w:val="003D0F82"/>
    <w:rsid w:val="003D2367"/>
    <w:rsid w:val="003D430E"/>
    <w:rsid w:val="003E38A5"/>
    <w:rsid w:val="003E586A"/>
    <w:rsid w:val="003E7964"/>
    <w:rsid w:val="003F22E6"/>
    <w:rsid w:val="003F5FDE"/>
    <w:rsid w:val="00404151"/>
    <w:rsid w:val="00406BBC"/>
    <w:rsid w:val="00410706"/>
    <w:rsid w:val="00412AFD"/>
    <w:rsid w:val="004208B1"/>
    <w:rsid w:val="00422908"/>
    <w:rsid w:val="00430CF9"/>
    <w:rsid w:val="00433CA8"/>
    <w:rsid w:val="00437441"/>
    <w:rsid w:val="0044261C"/>
    <w:rsid w:val="00442674"/>
    <w:rsid w:val="00446FB2"/>
    <w:rsid w:val="0045054E"/>
    <w:rsid w:val="00454933"/>
    <w:rsid w:val="00456CDC"/>
    <w:rsid w:val="00457337"/>
    <w:rsid w:val="0047220B"/>
    <w:rsid w:val="00473A95"/>
    <w:rsid w:val="00480ED3"/>
    <w:rsid w:val="0049201F"/>
    <w:rsid w:val="0049554D"/>
    <w:rsid w:val="004A1BC4"/>
    <w:rsid w:val="004A482A"/>
    <w:rsid w:val="004A699B"/>
    <w:rsid w:val="004B1390"/>
    <w:rsid w:val="004B246D"/>
    <w:rsid w:val="004B32C7"/>
    <w:rsid w:val="004B6AE2"/>
    <w:rsid w:val="004C1A86"/>
    <w:rsid w:val="004C2CA3"/>
    <w:rsid w:val="004C5720"/>
    <w:rsid w:val="004C5C62"/>
    <w:rsid w:val="004C6370"/>
    <w:rsid w:val="004C7DD0"/>
    <w:rsid w:val="004C7E85"/>
    <w:rsid w:val="004D088F"/>
    <w:rsid w:val="004D268A"/>
    <w:rsid w:val="004D2D0F"/>
    <w:rsid w:val="004E36B1"/>
    <w:rsid w:val="004F3A6B"/>
    <w:rsid w:val="004F5677"/>
    <w:rsid w:val="004F718E"/>
    <w:rsid w:val="00500A38"/>
    <w:rsid w:val="0050198C"/>
    <w:rsid w:val="00502ABB"/>
    <w:rsid w:val="005053D0"/>
    <w:rsid w:val="005070A8"/>
    <w:rsid w:val="00510DAB"/>
    <w:rsid w:val="005138C7"/>
    <w:rsid w:val="00515553"/>
    <w:rsid w:val="00515C9A"/>
    <w:rsid w:val="00516480"/>
    <w:rsid w:val="005208AB"/>
    <w:rsid w:val="00521D3A"/>
    <w:rsid w:val="005233FA"/>
    <w:rsid w:val="00525F81"/>
    <w:rsid w:val="005357F6"/>
    <w:rsid w:val="00551649"/>
    <w:rsid w:val="00555464"/>
    <w:rsid w:val="00557453"/>
    <w:rsid w:val="0056588C"/>
    <w:rsid w:val="0057515A"/>
    <w:rsid w:val="00580210"/>
    <w:rsid w:val="0058602F"/>
    <w:rsid w:val="00586CFD"/>
    <w:rsid w:val="005939C9"/>
    <w:rsid w:val="005969B4"/>
    <w:rsid w:val="0059732A"/>
    <w:rsid w:val="005C13CC"/>
    <w:rsid w:val="005D04DF"/>
    <w:rsid w:val="005D162E"/>
    <w:rsid w:val="005D4DA7"/>
    <w:rsid w:val="005D78D6"/>
    <w:rsid w:val="005E035C"/>
    <w:rsid w:val="005E19F4"/>
    <w:rsid w:val="005E23FF"/>
    <w:rsid w:val="005E4B68"/>
    <w:rsid w:val="005F1DE0"/>
    <w:rsid w:val="005F2DCD"/>
    <w:rsid w:val="005F3C53"/>
    <w:rsid w:val="0060283D"/>
    <w:rsid w:val="00606A61"/>
    <w:rsid w:val="0060789E"/>
    <w:rsid w:val="0061421A"/>
    <w:rsid w:val="00614D4C"/>
    <w:rsid w:val="00616B3F"/>
    <w:rsid w:val="00621C08"/>
    <w:rsid w:val="0063279E"/>
    <w:rsid w:val="00635801"/>
    <w:rsid w:val="00636F4C"/>
    <w:rsid w:val="006405AC"/>
    <w:rsid w:val="00644BA1"/>
    <w:rsid w:val="0065082F"/>
    <w:rsid w:val="00654D94"/>
    <w:rsid w:val="00662F19"/>
    <w:rsid w:val="00663210"/>
    <w:rsid w:val="00664F69"/>
    <w:rsid w:val="00667AA6"/>
    <w:rsid w:val="00670538"/>
    <w:rsid w:val="0067186E"/>
    <w:rsid w:val="00677351"/>
    <w:rsid w:val="00682DF9"/>
    <w:rsid w:val="00686985"/>
    <w:rsid w:val="0068739E"/>
    <w:rsid w:val="00690685"/>
    <w:rsid w:val="00690F18"/>
    <w:rsid w:val="00692753"/>
    <w:rsid w:val="00692EF9"/>
    <w:rsid w:val="00694B6E"/>
    <w:rsid w:val="00695AFE"/>
    <w:rsid w:val="00695F26"/>
    <w:rsid w:val="006A20BF"/>
    <w:rsid w:val="006A3277"/>
    <w:rsid w:val="006A4524"/>
    <w:rsid w:val="006B38CA"/>
    <w:rsid w:val="006B593D"/>
    <w:rsid w:val="006C0C41"/>
    <w:rsid w:val="006C1E56"/>
    <w:rsid w:val="006C23D7"/>
    <w:rsid w:val="006C41EB"/>
    <w:rsid w:val="006C58E7"/>
    <w:rsid w:val="006C63A8"/>
    <w:rsid w:val="006D3616"/>
    <w:rsid w:val="006D5F56"/>
    <w:rsid w:val="006E0214"/>
    <w:rsid w:val="006E0F39"/>
    <w:rsid w:val="006E430C"/>
    <w:rsid w:val="006E4A27"/>
    <w:rsid w:val="006E602E"/>
    <w:rsid w:val="006E67AF"/>
    <w:rsid w:val="006E7DD5"/>
    <w:rsid w:val="006F0213"/>
    <w:rsid w:val="006F3338"/>
    <w:rsid w:val="006F7720"/>
    <w:rsid w:val="006F7D4E"/>
    <w:rsid w:val="0070676F"/>
    <w:rsid w:val="00710671"/>
    <w:rsid w:val="007135B3"/>
    <w:rsid w:val="00715427"/>
    <w:rsid w:val="00715C41"/>
    <w:rsid w:val="00716B68"/>
    <w:rsid w:val="00724664"/>
    <w:rsid w:val="0072673D"/>
    <w:rsid w:val="0072760B"/>
    <w:rsid w:val="0073189A"/>
    <w:rsid w:val="00746A0D"/>
    <w:rsid w:val="00753E61"/>
    <w:rsid w:val="0075781A"/>
    <w:rsid w:val="007665D6"/>
    <w:rsid w:val="00775DE5"/>
    <w:rsid w:val="00782F14"/>
    <w:rsid w:val="007835A6"/>
    <w:rsid w:val="00785E13"/>
    <w:rsid w:val="00796D63"/>
    <w:rsid w:val="00796F60"/>
    <w:rsid w:val="007A3837"/>
    <w:rsid w:val="007A3D2F"/>
    <w:rsid w:val="007A4F1B"/>
    <w:rsid w:val="007A5565"/>
    <w:rsid w:val="007A705C"/>
    <w:rsid w:val="007B4087"/>
    <w:rsid w:val="007B4AAF"/>
    <w:rsid w:val="007B590C"/>
    <w:rsid w:val="007B77AC"/>
    <w:rsid w:val="007B7D9A"/>
    <w:rsid w:val="007C30E4"/>
    <w:rsid w:val="007C755E"/>
    <w:rsid w:val="007D05E9"/>
    <w:rsid w:val="007D1D6A"/>
    <w:rsid w:val="007D4C10"/>
    <w:rsid w:val="007D7170"/>
    <w:rsid w:val="007E2F83"/>
    <w:rsid w:val="007E3EBE"/>
    <w:rsid w:val="007E4CC2"/>
    <w:rsid w:val="007E503F"/>
    <w:rsid w:val="007E67DE"/>
    <w:rsid w:val="007F136D"/>
    <w:rsid w:val="007F6F64"/>
    <w:rsid w:val="008004BB"/>
    <w:rsid w:val="00800FC6"/>
    <w:rsid w:val="00803E1D"/>
    <w:rsid w:val="00803F87"/>
    <w:rsid w:val="008041DF"/>
    <w:rsid w:val="00806E1D"/>
    <w:rsid w:val="00807886"/>
    <w:rsid w:val="00810BA7"/>
    <w:rsid w:val="00812467"/>
    <w:rsid w:val="008130F8"/>
    <w:rsid w:val="00813735"/>
    <w:rsid w:val="0081786A"/>
    <w:rsid w:val="00827F74"/>
    <w:rsid w:val="00831330"/>
    <w:rsid w:val="00833576"/>
    <w:rsid w:val="008341B0"/>
    <w:rsid w:val="0084364F"/>
    <w:rsid w:val="00845EEE"/>
    <w:rsid w:val="00847238"/>
    <w:rsid w:val="0085525C"/>
    <w:rsid w:val="00857239"/>
    <w:rsid w:val="0086092F"/>
    <w:rsid w:val="00862D09"/>
    <w:rsid w:val="00865157"/>
    <w:rsid w:val="008653C4"/>
    <w:rsid w:val="00867FFD"/>
    <w:rsid w:val="00871A2E"/>
    <w:rsid w:val="008738AB"/>
    <w:rsid w:val="00875B95"/>
    <w:rsid w:val="0087787D"/>
    <w:rsid w:val="008819E9"/>
    <w:rsid w:val="008839AB"/>
    <w:rsid w:val="0089244E"/>
    <w:rsid w:val="0089338F"/>
    <w:rsid w:val="00894CC0"/>
    <w:rsid w:val="0089751A"/>
    <w:rsid w:val="00897BA8"/>
    <w:rsid w:val="008A3325"/>
    <w:rsid w:val="008A6136"/>
    <w:rsid w:val="008A6197"/>
    <w:rsid w:val="008B3987"/>
    <w:rsid w:val="008D1916"/>
    <w:rsid w:val="008E3CD6"/>
    <w:rsid w:val="008E40CE"/>
    <w:rsid w:val="008E7488"/>
    <w:rsid w:val="008F289A"/>
    <w:rsid w:val="008F2D4D"/>
    <w:rsid w:val="008F6AE6"/>
    <w:rsid w:val="00901F13"/>
    <w:rsid w:val="00902E59"/>
    <w:rsid w:val="009054FF"/>
    <w:rsid w:val="00915378"/>
    <w:rsid w:val="0091567B"/>
    <w:rsid w:val="009261D8"/>
    <w:rsid w:val="00931E85"/>
    <w:rsid w:val="00935A77"/>
    <w:rsid w:val="00942583"/>
    <w:rsid w:val="00946D21"/>
    <w:rsid w:val="0095004E"/>
    <w:rsid w:val="0095240D"/>
    <w:rsid w:val="0095380F"/>
    <w:rsid w:val="0095597F"/>
    <w:rsid w:val="00956515"/>
    <w:rsid w:val="009600E5"/>
    <w:rsid w:val="00962DF2"/>
    <w:rsid w:val="00967450"/>
    <w:rsid w:val="009678D8"/>
    <w:rsid w:val="00977185"/>
    <w:rsid w:val="00984109"/>
    <w:rsid w:val="0098520C"/>
    <w:rsid w:val="009862FE"/>
    <w:rsid w:val="00987EE4"/>
    <w:rsid w:val="00990720"/>
    <w:rsid w:val="00993530"/>
    <w:rsid w:val="0099506E"/>
    <w:rsid w:val="009A1A6B"/>
    <w:rsid w:val="009A54D7"/>
    <w:rsid w:val="009A79B0"/>
    <w:rsid w:val="009B16D2"/>
    <w:rsid w:val="009C236A"/>
    <w:rsid w:val="009C34DC"/>
    <w:rsid w:val="009E1E66"/>
    <w:rsid w:val="009E3D7D"/>
    <w:rsid w:val="009F1AF2"/>
    <w:rsid w:val="009F2FE2"/>
    <w:rsid w:val="009F6D21"/>
    <w:rsid w:val="00A009B5"/>
    <w:rsid w:val="00A02FCD"/>
    <w:rsid w:val="00A04784"/>
    <w:rsid w:val="00A04825"/>
    <w:rsid w:val="00A10748"/>
    <w:rsid w:val="00A1361D"/>
    <w:rsid w:val="00A16B8A"/>
    <w:rsid w:val="00A16D16"/>
    <w:rsid w:val="00A229EC"/>
    <w:rsid w:val="00A23268"/>
    <w:rsid w:val="00A25187"/>
    <w:rsid w:val="00A27B68"/>
    <w:rsid w:val="00A3210D"/>
    <w:rsid w:val="00A33AC5"/>
    <w:rsid w:val="00A33B8D"/>
    <w:rsid w:val="00A33E51"/>
    <w:rsid w:val="00A347A0"/>
    <w:rsid w:val="00A419F5"/>
    <w:rsid w:val="00A41DC6"/>
    <w:rsid w:val="00A52944"/>
    <w:rsid w:val="00A537D9"/>
    <w:rsid w:val="00A576D3"/>
    <w:rsid w:val="00A60FE2"/>
    <w:rsid w:val="00A64ECC"/>
    <w:rsid w:val="00A66991"/>
    <w:rsid w:val="00A67540"/>
    <w:rsid w:val="00A717A5"/>
    <w:rsid w:val="00A71A82"/>
    <w:rsid w:val="00A72014"/>
    <w:rsid w:val="00A72EFA"/>
    <w:rsid w:val="00A7411A"/>
    <w:rsid w:val="00A80352"/>
    <w:rsid w:val="00A80B5C"/>
    <w:rsid w:val="00A8154C"/>
    <w:rsid w:val="00A81B03"/>
    <w:rsid w:val="00A86F32"/>
    <w:rsid w:val="00A90C27"/>
    <w:rsid w:val="00A91FE9"/>
    <w:rsid w:val="00A9501B"/>
    <w:rsid w:val="00A950C0"/>
    <w:rsid w:val="00A97E7C"/>
    <w:rsid w:val="00AA1214"/>
    <w:rsid w:val="00AA5007"/>
    <w:rsid w:val="00AB7075"/>
    <w:rsid w:val="00AC77B9"/>
    <w:rsid w:val="00AE3D2C"/>
    <w:rsid w:val="00AE4B77"/>
    <w:rsid w:val="00AE52B2"/>
    <w:rsid w:val="00AE65B2"/>
    <w:rsid w:val="00AE725D"/>
    <w:rsid w:val="00AF136D"/>
    <w:rsid w:val="00AF28D7"/>
    <w:rsid w:val="00AF420D"/>
    <w:rsid w:val="00B011CA"/>
    <w:rsid w:val="00B02307"/>
    <w:rsid w:val="00B04CCB"/>
    <w:rsid w:val="00B11E20"/>
    <w:rsid w:val="00B13BF6"/>
    <w:rsid w:val="00B13D28"/>
    <w:rsid w:val="00B14C23"/>
    <w:rsid w:val="00B177A0"/>
    <w:rsid w:val="00B223CF"/>
    <w:rsid w:val="00B239FE"/>
    <w:rsid w:val="00B33332"/>
    <w:rsid w:val="00B35B97"/>
    <w:rsid w:val="00B44F92"/>
    <w:rsid w:val="00B50D19"/>
    <w:rsid w:val="00B530AA"/>
    <w:rsid w:val="00B5423B"/>
    <w:rsid w:val="00B66477"/>
    <w:rsid w:val="00B75854"/>
    <w:rsid w:val="00B7689B"/>
    <w:rsid w:val="00B861F5"/>
    <w:rsid w:val="00B86D85"/>
    <w:rsid w:val="00B92EBE"/>
    <w:rsid w:val="00B94E35"/>
    <w:rsid w:val="00BA0EBD"/>
    <w:rsid w:val="00BA4494"/>
    <w:rsid w:val="00BA4BBF"/>
    <w:rsid w:val="00BB34B7"/>
    <w:rsid w:val="00BB7B4E"/>
    <w:rsid w:val="00BC26F7"/>
    <w:rsid w:val="00BC294C"/>
    <w:rsid w:val="00BC2A01"/>
    <w:rsid w:val="00BC4A32"/>
    <w:rsid w:val="00BC4CB4"/>
    <w:rsid w:val="00BC77C9"/>
    <w:rsid w:val="00BC7B4D"/>
    <w:rsid w:val="00BC7F9C"/>
    <w:rsid w:val="00BD2222"/>
    <w:rsid w:val="00BD7EA7"/>
    <w:rsid w:val="00BE38F9"/>
    <w:rsid w:val="00BE4EB2"/>
    <w:rsid w:val="00BF160B"/>
    <w:rsid w:val="00BF7474"/>
    <w:rsid w:val="00C05BB1"/>
    <w:rsid w:val="00C254B4"/>
    <w:rsid w:val="00C269E2"/>
    <w:rsid w:val="00C302D7"/>
    <w:rsid w:val="00C3048E"/>
    <w:rsid w:val="00C337F2"/>
    <w:rsid w:val="00C34327"/>
    <w:rsid w:val="00C422D2"/>
    <w:rsid w:val="00C43FAD"/>
    <w:rsid w:val="00C466D4"/>
    <w:rsid w:val="00C50C91"/>
    <w:rsid w:val="00C539FC"/>
    <w:rsid w:val="00C5573B"/>
    <w:rsid w:val="00C57A09"/>
    <w:rsid w:val="00C60B34"/>
    <w:rsid w:val="00C665C0"/>
    <w:rsid w:val="00C66A7D"/>
    <w:rsid w:val="00C71865"/>
    <w:rsid w:val="00C73448"/>
    <w:rsid w:val="00C7445F"/>
    <w:rsid w:val="00C75596"/>
    <w:rsid w:val="00C75EBA"/>
    <w:rsid w:val="00C820BF"/>
    <w:rsid w:val="00C85AA3"/>
    <w:rsid w:val="00C904ED"/>
    <w:rsid w:val="00C924DD"/>
    <w:rsid w:val="00C955EC"/>
    <w:rsid w:val="00C961B9"/>
    <w:rsid w:val="00C9703E"/>
    <w:rsid w:val="00C97311"/>
    <w:rsid w:val="00CA127D"/>
    <w:rsid w:val="00CA18AE"/>
    <w:rsid w:val="00CA4595"/>
    <w:rsid w:val="00CB172C"/>
    <w:rsid w:val="00CB3C9C"/>
    <w:rsid w:val="00CC0062"/>
    <w:rsid w:val="00CC2E29"/>
    <w:rsid w:val="00CC48A7"/>
    <w:rsid w:val="00CD2A9A"/>
    <w:rsid w:val="00CD302F"/>
    <w:rsid w:val="00CD5186"/>
    <w:rsid w:val="00CD682A"/>
    <w:rsid w:val="00CE0CEC"/>
    <w:rsid w:val="00CF3CFF"/>
    <w:rsid w:val="00CF4290"/>
    <w:rsid w:val="00CF7784"/>
    <w:rsid w:val="00D01DBB"/>
    <w:rsid w:val="00D04C6A"/>
    <w:rsid w:val="00D0526D"/>
    <w:rsid w:val="00D05C41"/>
    <w:rsid w:val="00D2080E"/>
    <w:rsid w:val="00D21508"/>
    <w:rsid w:val="00D23320"/>
    <w:rsid w:val="00D23868"/>
    <w:rsid w:val="00D26785"/>
    <w:rsid w:val="00D26D1F"/>
    <w:rsid w:val="00D34746"/>
    <w:rsid w:val="00D34F31"/>
    <w:rsid w:val="00D431FD"/>
    <w:rsid w:val="00D432F5"/>
    <w:rsid w:val="00D451DA"/>
    <w:rsid w:val="00D45DE4"/>
    <w:rsid w:val="00D46728"/>
    <w:rsid w:val="00D47044"/>
    <w:rsid w:val="00D54D0A"/>
    <w:rsid w:val="00D55B2E"/>
    <w:rsid w:val="00D600BE"/>
    <w:rsid w:val="00D649DC"/>
    <w:rsid w:val="00D64B45"/>
    <w:rsid w:val="00D73137"/>
    <w:rsid w:val="00D75668"/>
    <w:rsid w:val="00D75FD8"/>
    <w:rsid w:val="00D80F50"/>
    <w:rsid w:val="00D817A7"/>
    <w:rsid w:val="00D817FC"/>
    <w:rsid w:val="00D86037"/>
    <w:rsid w:val="00D86F3F"/>
    <w:rsid w:val="00D90AF7"/>
    <w:rsid w:val="00D93198"/>
    <w:rsid w:val="00D95117"/>
    <w:rsid w:val="00D952AE"/>
    <w:rsid w:val="00DA04DE"/>
    <w:rsid w:val="00DA08FB"/>
    <w:rsid w:val="00DA213C"/>
    <w:rsid w:val="00DA249C"/>
    <w:rsid w:val="00DB2077"/>
    <w:rsid w:val="00DB28E4"/>
    <w:rsid w:val="00DB7403"/>
    <w:rsid w:val="00DB7913"/>
    <w:rsid w:val="00DC0F2D"/>
    <w:rsid w:val="00DC2CA4"/>
    <w:rsid w:val="00DC2D39"/>
    <w:rsid w:val="00DC5752"/>
    <w:rsid w:val="00DC59B8"/>
    <w:rsid w:val="00DC5F1E"/>
    <w:rsid w:val="00DC6F51"/>
    <w:rsid w:val="00DE06D9"/>
    <w:rsid w:val="00DE2F18"/>
    <w:rsid w:val="00DE3371"/>
    <w:rsid w:val="00DE7FF0"/>
    <w:rsid w:val="00E003BE"/>
    <w:rsid w:val="00E22430"/>
    <w:rsid w:val="00E229BB"/>
    <w:rsid w:val="00E232B1"/>
    <w:rsid w:val="00E24398"/>
    <w:rsid w:val="00E25FE9"/>
    <w:rsid w:val="00E2652E"/>
    <w:rsid w:val="00E30DB2"/>
    <w:rsid w:val="00E3145F"/>
    <w:rsid w:val="00E35E6D"/>
    <w:rsid w:val="00E37906"/>
    <w:rsid w:val="00E42D33"/>
    <w:rsid w:val="00E43EFD"/>
    <w:rsid w:val="00E466B5"/>
    <w:rsid w:val="00E560F1"/>
    <w:rsid w:val="00E57524"/>
    <w:rsid w:val="00E579AE"/>
    <w:rsid w:val="00E6261E"/>
    <w:rsid w:val="00E6567A"/>
    <w:rsid w:val="00E676B6"/>
    <w:rsid w:val="00E7031C"/>
    <w:rsid w:val="00E71529"/>
    <w:rsid w:val="00E727B4"/>
    <w:rsid w:val="00E75A5D"/>
    <w:rsid w:val="00E84DA3"/>
    <w:rsid w:val="00E86038"/>
    <w:rsid w:val="00E86605"/>
    <w:rsid w:val="00E86BE8"/>
    <w:rsid w:val="00E94509"/>
    <w:rsid w:val="00EA11CB"/>
    <w:rsid w:val="00EA6368"/>
    <w:rsid w:val="00EB294B"/>
    <w:rsid w:val="00EB6F8C"/>
    <w:rsid w:val="00EB7E7B"/>
    <w:rsid w:val="00EC14A5"/>
    <w:rsid w:val="00EC1F6C"/>
    <w:rsid w:val="00EC21B2"/>
    <w:rsid w:val="00EC60A6"/>
    <w:rsid w:val="00ED72E7"/>
    <w:rsid w:val="00EE1159"/>
    <w:rsid w:val="00EE2972"/>
    <w:rsid w:val="00EE328C"/>
    <w:rsid w:val="00EE3814"/>
    <w:rsid w:val="00EE3A12"/>
    <w:rsid w:val="00EF55DA"/>
    <w:rsid w:val="00EF65CD"/>
    <w:rsid w:val="00EF75DB"/>
    <w:rsid w:val="00F00546"/>
    <w:rsid w:val="00F00D2C"/>
    <w:rsid w:val="00F01524"/>
    <w:rsid w:val="00F03631"/>
    <w:rsid w:val="00F04BCF"/>
    <w:rsid w:val="00F105E6"/>
    <w:rsid w:val="00F111A0"/>
    <w:rsid w:val="00F17CA4"/>
    <w:rsid w:val="00F250FB"/>
    <w:rsid w:val="00F3199E"/>
    <w:rsid w:val="00F347EC"/>
    <w:rsid w:val="00F3512C"/>
    <w:rsid w:val="00F40CAA"/>
    <w:rsid w:val="00F417BC"/>
    <w:rsid w:val="00F44302"/>
    <w:rsid w:val="00F44862"/>
    <w:rsid w:val="00F460EE"/>
    <w:rsid w:val="00F5291F"/>
    <w:rsid w:val="00F60878"/>
    <w:rsid w:val="00F639C8"/>
    <w:rsid w:val="00F71EAA"/>
    <w:rsid w:val="00F75643"/>
    <w:rsid w:val="00F87AFE"/>
    <w:rsid w:val="00F90872"/>
    <w:rsid w:val="00FA00A7"/>
    <w:rsid w:val="00FA334E"/>
    <w:rsid w:val="00FA6BB0"/>
    <w:rsid w:val="00FB10C5"/>
    <w:rsid w:val="00FB320E"/>
    <w:rsid w:val="00FB3A16"/>
    <w:rsid w:val="00FC0E86"/>
    <w:rsid w:val="00FC109E"/>
    <w:rsid w:val="00FC205B"/>
    <w:rsid w:val="00FC2ACC"/>
    <w:rsid w:val="00FC765E"/>
    <w:rsid w:val="00FD04C5"/>
    <w:rsid w:val="00FD1944"/>
    <w:rsid w:val="00FD1E67"/>
    <w:rsid w:val="00FE04C8"/>
    <w:rsid w:val="00FF0C17"/>
    <w:rsid w:val="00FF41BB"/>
    <w:rsid w:val="00FF47D8"/>
    <w:rsid w:val="00FF58E1"/>
    <w:rsid w:val="00FF604D"/>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8511D"/>
  <w15:docId w15:val="{46291404-B3BC-4F93-8C89-C26A929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BFA"/>
    <w:pPr>
      <w:autoSpaceDE w:val="0"/>
      <w:autoSpaceDN w:val="0"/>
    </w:pPr>
  </w:style>
  <w:style w:type="paragraph" w:styleId="Heading1">
    <w:name w:val="heading 1"/>
    <w:basedOn w:val="Normal"/>
    <w:next w:val="Normal"/>
    <w:qFormat/>
    <w:rsid w:val="004B246D"/>
    <w:pPr>
      <w:keepNext/>
      <w:jc w:val="center"/>
      <w:outlineLvl w:val="0"/>
    </w:pPr>
    <w:rPr>
      <w:rFonts w:ascii="Calibri" w:hAnsi="Calibri"/>
      <w:b/>
      <w:bCs/>
      <w:color w:val="000000"/>
      <w:sz w:val="24"/>
      <w:szCs w:val="24"/>
    </w:rPr>
  </w:style>
  <w:style w:type="paragraph" w:styleId="Heading2">
    <w:name w:val="heading 2"/>
    <w:basedOn w:val="Normal"/>
    <w:next w:val="Normal"/>
    <w:link w:val="Heading2Char"/>
    <w:semiHidden/>
    <w:unhideWhenUsed/>
    <w:qFormat/>
    <w:rsid w:val="003F5FD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rsid w:val="00106BFA"/>
  </w:style>
  <w:style w:type="paragraph" w:styleId="BodyText">
    <w:name w:val="Body Text"/>
    <w:basedOn w:val="Normal"/>
    <w:rsid w:val="00106BFA"/>
    <w:pPr>
      <w:spacing w:after="120"/>
    </w:pPr>
  </w:style>
  <w:style w:type="paragraph" w:styleId="Footer">
    <w:name w:val="footer"/>
    <w:basedOn w:val="Normal"/>
    <w:link w:val="FooterChar"/>
    <w:uiPriority w:val="99"/>
    <w:rsid w:val="00106BFA"/>
    <w:pPr>
      <w:tabs>
        <w:tab w:val="center" w:pos="4320"/>
        <w:tab w:val="right" w:pos="8640"/>
      </w:tabs>
    </w:pPr>
  </w:style>
  <w:style w:type="paragraph" w:styleId="Header">
    <w:name w:val="header"/>
    <w:basedOn w:val="Normal"/>
    <w:link w:val="HeaderChar"/>
    <w:uiPriority w:val="99"/>
    <w:rsid w:val="006A4524"/>
    <w:pPr>
      <w:tabs>
        <w:tab w:val="center" w:pos="4320"/>
        <w:tab w:val="right" w:pos="8640"/>
      </w:tabs>
    </w:pPr>
  </w:style>
  <w:style w:type="character" w:styleId="Hyperlink">
    <w:name w:val="Hyperlink"/>
    <w:rsid w:val="009F2FE2"/>
    <w:rPr>
      <w:color w:val="0000FF"/>
      <w:u w:val="single"/>
    </w:rPr>
  </w:style>
  <w:style w:type="character" w:customStyle="1" w:styleId="Heading2Char">
    <w:name w:val="Heading 2 Char"/>
    <w:link w:val="Heading2"/>
    <w:semiHidden/>
    <w:rsid w:val="003F5FDE"/>
    <w:rPr>
      <w:rFonts w:ascii="Cambria" w:eastAsia="Times New Roman" w:hAnsi="Cambria" w:cs="Times New Roman"/>
      <w:b/>
      <w:bCs/>
      <w:i/>
      <w:iCs/>
      <w:sz w:val="28"/>
      <w:szCs w:val="28"/>
    </w:rPr>
  </w:style>
  <w:style w:type="character" w:customStyle="1" w:styleId="HeaderChar">
    <w:name w:val="Header Char"/>
    <w:basedOn w:val="DefaultParagraphFont"/>
    <w:link w:val="Header"/>
    <w:uiPriority w:val="99"/>
    <w:rsid w:val="00FD04C5"/>
  </w:style>
  <w:style w:type="paragraph" w:styleId="BalloonText">
    <w:name w:val="Balloon Text"/>
    <w:basedOn w:val="Normal"/>
    <w:link w:val="BalloonTextChar"/>
    <w:rsid w:val="00FD04C5"/>
    <w:rPr>
      <w:rFonts w:ascii="Tahoma" w:hAnsi="Tahoma" w:cs="Tahoma"/>
      <w:sz w:val="16"/>
      <w:szCs w:val="16"/>
    </w:rPr>
  </w:style>
  <w:style w:type="character" w:customStyle="1" w:styleId="BalloonTextChar">
    <w:name w:val="Balloon Text Char"/>
    <w:link w:val="BalloonText"/>
    <w:rsid w:val="00FD04C5"/>
    <w:rPr>
      <w:rFonts w:ascii="Tahoma" w:hAnsi="Tahoma" w:cs="Tahoma"/>
      <w:sz w:val="16"/>
      <w:szCs w:val="16"/>
    </w:rPr>
  </w:style>
  <w:style w:type="paragraph" w:customStyle="1" w:styleId="Headline">
    <w:name w:val="Headline"/>
    <w:basedOn w:val="Normal"/>
    <w:rsid w:val="00B223CF"/>
    <w:pPr>
      <w:autoSpaceDE/>
      <w:autoSpaceDN/>
      <w:spacing w:line="240" w:lineRule="atLeast"/>
      <w:jc w:val="center"/>
    </w:pPr>
    <w:rPr>
      <w:rFonts w:ascii="Arial" w:hAnsi="Arial"/>
      <w:b/>
      <w:color w:val="FFFFFF"/>
      <w:sz w:val="40"/>
      <w:szCs w:val="24"/>
    </w:rPr>
  </w:style>
  <w:style w:type="character" w:customStyle="1" w:styleId="FooterChar">
    <w:name w:val="Footer Char"/>
    <w:basedOn w:val="DefaultParagraphFont"/>
    <w:link w:val="Footer"/>
    <w:uiPriority w:val="99"/>
    <w:rsid w:val="00B223CF"/>
  </w:style>
  <w:style w:type="character" w:styleId="Emphasis">
    <w:name w:val="Emphasis"/>
    <w:basedOn w:val="DefaultParagraphFont"/>
    <w:qFormat/>
    <w:rsid w:val="00E3145F"/>
    <w:rPr>
      <w:i/>
      <w:iCs/>
    </w:rPr>
  </w:style>
  <w:style w:type="paragraph" w:styleId="ListParagraph">
    <w:name w:val="List Paragraph"/>
    <w:basedOn w:val="Normal"/>
    <w:uiPriority w:val="34"/>
    <w:qFormat/>
    <w:rsid w:val="004F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8612-877C-4D8B-B498-6EA27080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Company>Impac</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 Miller</dc:creator>
  <cp:lastModifiedBy>Andrew Preston</cp:lastModifiedBy>
  <cp:revision>2</cp:revision>
  <dcterms:created xsi:type="dcterms:W3CDTF">2019-08-06T20:38:00Z</dcterms:created>
  <dcterms:modified xsi:type="dcterms:W3CDTF">2019-08-06T20:38:00Z</dcterms:modified>
</cp:coreProperties>
</file>